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540"/>
        <w:gridCol w:w="540"/>
        <w:gridCol w:w="540"/>
        <w:gridCol w:w="8352"/>
      </w:tblGrid>
      <w:tr w:rsidR="00FC7D46" w:rsidRPr="008E6016" w:rsidTr="008E6016">
        <w:trPr>
          <w:cantSplit/>
        </w:trPr>
        <w:tc>
          <w:tcPr>
            <w:tcW w:w="540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:rsidR="000F5381" w:rsidRPr="008E6016" w:rsidRDefault="000F5381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8E6016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</w:tcPr>
          <w:p w:rsidR="000F5381" w:rsidRPr="008E6016" w:rsidRDefault="000F5381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0F5381" w:rsidRPr="008E6016" w:rsidRDefault="000F5381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n.</w:t>
            </w:r>
            <w:r w:rsidRPr="008E6016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3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0F5381" w:rsidRPr="008E6016" w:rsidRDefault="000F5381" w:rsidP="008E6016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bCs/>
                <w:szCs w:val="24"/>
              </w:rPr>
            </w:pPr>
            <w:r w:rsidRPr="008E6016">
              <w:rPr>
                <w:rFonts w:cs="Arial"/>
                <w:b/>
                <w:bCs/>
                <w:szCs w:val="24"/>
              </w:rPr>
              <w:t>Allgemeines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D2444D" w:rsidRDefault="00D2444D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D2444D" w:rsidRDefault="00D2444D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D2444D" w:rsidRDefault="00D2444D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2444D" w:rsidRPr="008E6016" w:rsidRDefault="00CF7D30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8E6016">
              <w:rPr>
                <w:rFonts w:cs="Arial"/>
                <w:sz w:val="22"/>
                <w:szCs w:val="22"/>
              </w:rPr>
              <w:t xml:space="preserve">Die </w:t>
            </w:r>
            <w:r w:rsidR="005A66FF" w:rsidRPr="008E6016">
              <w:rPr>
                <w:rFonts w:cs="Arial"/>
                <w:sz w:val="22"/>
                <w:szCs w:val="22"/>
              </w:rPr>
              <w:t>„</w:t>
            </w:r>
            <w:r w:rsidRPr="008E6016">
              <w:rPr>
                <w:rFonts w:cs="Arial"/>
                <w:sz w:val="22"/>
                <w:szCs w:val="22"/>
              </w:rPr>
              <w:t>Laborrichtlinie</w:t>
            </w:r>
            <w:r w:rsidR="005A66FF" w:rsidRPr="008E6016">
              <w:rPr>
                <w:rFonts w:cs="Arial"/>
                <w:sz w:val="22"/>
                <w:szCs w:val="22"/>
              </w:rPr>
              <w:t>“</w:t>
            </w:r>
            <w:r w:rsidRPr="008E6016">
              <w:rPr>
                <w:rFonts w:cs="Arial"/>
                <w:sz w:val="22"/>
                <w:szCs w:val="22"/>
              </w:rPr>
              <w:t xml:space="preserve"> </w:t>
            </w:r>
            <w:r w:rsidR="005A66FF" w:rsidRPr="008E6016">
              <w:rPr>
                <w:rFonts w:cs="Arial"/>
                <w:sz w:val="22"/>
                <w:szCs w:val="22"/>
              </w:rPr>
              <w:t xml:space="preserve">– Sicheres Arbeiten in Laboratorien – Grundlagen und handlungshilfen“ </w:t>
            </w:r>
            <w:r w:rsidRPr="008E6016">
              <w:rPr>
                <w:rFonts w:cs="Arial"/>
                <w:sz w:val="22"/>
                <w:szCs w:val="22"/>
              </w:rPr>
              <w:t>(GUV-I 850-0</w:t>
            </w:r>
            <w:r w:rsidR="00D2444D" w:rsidRPr="008E6016">
              <w:rPr>
                <w:rFonts w:cs="Arial"/>
                <w:sz w:val="22"/>
                <w:szCs w:val="22"/>
              </w:rPr>
              <w:t>) ist vorhanden und den Mitarbeitern bekannt</w:t>
            </w:r>
            <w:r w:rsidRPr="008E6016">
              <w:rPr>
                <w:rFonts w:cs="Arial"/>
                <w:szCs w:val="24"/>
              </w:rPr>
              <w:t xml:space="preserve"> </w:t>
            </w:r>
            <w:r w:rsidR="00D2444D" w:rsidRPr="008E6016">
              <w:rPr>
                <w:rFonts w:cs="Arial"/>
                <w:szCs w:val="24"/>
              </w:rPr>
              <w:br/>
            </w:r>
            <w:r w:rsidR="00D2444D" w:rsidRPr="008E6016">
              <w:rPr>
                <w:rFonts w:cs="Arial"/>
                <w:i/>
                <w:sz w:val="22"/>
                <w:szCs w:val="22"/>
              </w:rPr>
              <w:t>(gut zugänglich aufbewahren)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Die Tätigkeiten werden entsprechend den Vorgaben dieser Laborrichtlinie durchgeführt.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Für ein sicheres Arbeiten beim üblichen Laborbetrieb können folgende Rahmenbedingungen als gegeben angesehen werden</w:t>
            </w:r>
            <w:r w:rsidRPr="008E6016">
              <w:rPr>
                <w:rFonts w:cs="Arial"/>
                <w:sz w:val="22"/>
                <w:szCs w:val="22"/>
              </w:rPr>
              <w:br/>
              <w:t>- Bau und Ausrüstung gemäß „Laborrichtlinie“ GUV-I 850-0</w:t>
            </w:r>
            <w:r w:rsidRPr="008E6016">
              <w:rPr>
                <w:rFonts w:cs="Arial"/>
                <w:sz w:val="22"/>
                <w:szCs w:val="22"/>
              </w:rPr>
              <w:br/>
              <w:t>- Einsatz von fachkundigem Personal</w:t>
            </w:r>
            <w:r w:rsidRPr="008E6016">
              <w:rPr>
                <w:rFonts w:cs="Arial"/>
                <w:sz w:val="22"/>
                <w:szCs w:val="22"/>
              </w:rPr>
              <w:br/>
              <w:t>- Arbeiten nach den einschlägigen Regeln der Technik</w:t>
            </w:r>
            <w:r w:rsidRPr="008E6016">
              <w:rPr>
                <w:rFonts w:cs="Arial"/>
                <w:sz w:val="22"/>
                <w:szCs w:val="22"/>
              </w:rPr>
              <w:br/>
              <w:t xml:space="preserve">- Arbeiten im Labormaßstab </w:t>
            </w:r>
            <w:r w:rsidRPr="008E6016">
              <w:rPr>
                <w:rFonts w:cs="Arial"/>
                <w:sz w:val="22"/>
                <w:szCs w:val="22"/>
              </w:rPr>
              <w:br/>
              <w:t>- Arbeiten gemäß GUV-I- 850-0 und laborüblichen Bedingungen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Insbesondere  werden die Randbedingungen für laborübliche Bedingungen eingehalten:</w:t>
            </w:r>
            <w:r w:rsidRPr="008E6016">
              <w:rPr>
                <w:rFonts w:cs="Arial"/>
                <w:sz w:val="22"/>
                <w:szCs w:val="22"/>
              </w:rPr>
              <w:br/>
              <w:t>1. Tätigkeiten, bei denen gesundheitsgefährliche, brennbare oder</w:t>
            </w:r>
            <w:r w:rsidRPr="008E6016">
              <w:rPr>
                <w:rFonts w:cs="Arial"/>
                <w:sz w:val="22"/>
                <w:szCs w:val="22"/>
              </w:rPr>
              <w:br/>
              <w:t xml:space="preserve">    explosionsfähige Gase, Dämpfe, Stäube oder Aerosole frei werden</w:t>
            </w:r>
            <w:r w:rsidRPr="008E6016">
              <w:rPr>
                <w:rFonts w:cs="Arial"/>
                <w:sz w:val="22"/>
                <w:szCs w:val="22"/>
              </w:rPr>
              <w:br/>
              <w:t xml:space="preserve">    können, werden grundsätzlich in einem funktionsfähigen Abzug </w:t>
            </w:r>
            <w:r w:rsidRPr="008E6016">
              <w:rPr>
                <w:rFonts w:cs="Arial"/>
                <w:sz w:val="22"/>
                <w:szCs w:val="22"/>
              </w:rPr>
              <w:br/>
              <w:t xml:space="preserve">    durchgeführt</w:t>
            </w:r>
            <w:r w:rsidRPr="008E6016">
              <w:rPr>
                <w:rFonts w:cs="Arial"/>
                <w:sz w:val="22"/>
                <w:szCs w:val="22"/>
              </w:rPr>
              <w:br/>
              <w:t>2. Die maximal eingesetzten Mengen an Gefahrstoffen betragen:</w:t>
            </w:r>
            <w:r w:rsidRPr="008E6016">
              <w:rPr>
                <w:rFonts w:cs="Arial"/>
                <w:sz w:val="22"/>
                <w:szCs w:val="22"/>
              </w:rPr>
              <w:br/>
              <w:t xml:space="preserve">    </w:t>
            </w:r>
            <w:r w:rsidRPr="008E6016">
              <w:rPr>
                <w:sz w:val="22"/>
                <w:szCs w:val="22"/>
              </w:rPr>
              <w:t>0,5 l bzw. 0,5 kg für giftige und cmr-Stoffe</w:t>
            </w:r>
            <w:r w:rsidRPr="008E6016">
              <w:rPr>
                <w:sz w:val="22"/>
                <w:szCs w:val="22"/>
              </w:rPr>
              <w:br/>
              <w:t xml:space="preserve">    0,1 l bzw. 0,1 kg für sehr giftige</w:t>
            </w:r>
            <w:r w:rsidRPr="008E6016">
              <w:rPr>
                <w:sz w:val="22"/>
                <w:szCs w:val="22"/>
              </w:rPr>
              <w:br/>
              <w:t xml:space="preserve">    2,5 l bzw. 1 kg für sonstige Flüssigkeiten und Feststoffe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Es ist eine an die Bedingungen des Labors angepasste Laborordnung vorha</w:t>
            </w:r>
            <w:r w:rsidRPr="008E6016">
              <w:rPr>
                <w:rFonts w:cs="Arial"/>
                <w:sz w:val="22"/>
                <w:szCs w:val="22"/>
              </w:rPr>
              <w:t>n</w:t>
            </w:r>
            <w:r w:rsidRPr="008E6016">
              <w:rPr>
                <w:rFonts w:cs="Arial"/>
                <w:sz w:val="22"/>
                <w:szCs w:val="22"/>
              </w:rPr>
              <w:t>den.</w:t>
            </w:r>
            <w:r w:rsidRPr="008E6016">
              <w:rPr>
                <w:rFonts w:cs="Arial"/>
                <w:sz w:val="22"/>
                <w:szCs w:val="22"/>
              </w:rPr>
              <w:br/>
            </w:r>
            <w:r w:rsidRPr="008E6016">
              <w:rPr>
                <w:rFonts w:cs="Arial"/>
                <w:color w:val="0000FF"/>
                <w:sz w:val="22"/>
                <w:szCs w:val="22"/>
              </w:rPr>
              <w:t>(ein Muster einer Laborordnung finden Sie auf den Internetseiten der Arbeitssicherheit)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Pr="00B00CB8" w:rsidRDefault="00F67DC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Ein beschriftetes Türschild neben den Labortüren ist vorhanden (Angabe der AG/LS, des</w:t>
            </w:r>
            <w:r w:rsidR="007D5E4D" w:rsidRPr="008E6016">
              <w:rPr>
                <w:rFonts w:cs="Arial"/>
                <w:sz w:val="22"/>
                <w:szCs w:val="22"/>
              </w:rPr>
              <w:t xml:space="preserve"> Laborverantwortlichen und Tel.-N</w:t>
            </w:r>
            <w:r w:rsidRPr="008E6016">
              <w:rPr>
                <w:rFonts w:cs="Arial"/>
                <w:sz w:val="22"/>
                <w:szCs w:val="22"/>
              </w:rPr>
              <w:t>r. derjenigen Person, die im Notfall zu benachrichtigen ist).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An den Labortüren sind die erforderlichen Sicherheitskennzeichnungen vorhanden (z.B. Gefahrenhinweis „Druckgasflaschen“, „Radioaktive Stoffe“, „Laser“, S1 / S2 etc.)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Die Gültigkeit der Sicherheitskennzeichnung wird regelmäßig überprüft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Pr="00B00CB8" w:rsidRDefault="00F67DC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Bodenabläufe (Siphons), sofern vorhanden, werden regelmäßig mit Wasser befüllt (Geruchsverschluss)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9A5094" w:rsidRDefault="009A5094" w:rsidP="008E6016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9A5094" w:rsidRDefault="009A509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9A5094" w:rsidRDefault="009A509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tcBorders>
              <w:left w:val="single" w:sz="4" w:space="0" w:color="auto"/>
            </w:tcBorders>
            <w:shd w:val="clear" w:color="auto" w:fill="auto"/>
          </w:tcPr>
          <w:p w:rsidR="009A5094" w:rsidRPr="008E6016" w:rsidRDefault="009A509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Das Sichtfenster in der Labortür ist unverdeckt.</w:t>
            </w:r>
          </w:p>
        </w:tc>
      </w:tr>
    </w:tbl>
    <w:p w:rsidR="003033BF" w:rsidRPr="003033BF" w:rsidRDefault="003033BF" w:rsidP="003033BF">
      <w:pPr>
        <w:spacing w:after="0"/>
        <w:rPr>
          <w:sz w:val="2"/>
          <w:szCs w:val="2"/>
        </w:rPr>
      </w:pP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BF" w:firstRow="1" w:lastRow="0" w:firstColumn="1" w:lastColumn="0" w:noHBand="0" w:noVBand="0"/>
      </w:tblPr>
      <w:tblGrid>
        <w:gridCol w:w="540"/>
        <w:gridCol w:w="540"/>
        <w:gridCol w:w="540"/>
        <w:gridCol w:w="8340"/>
        <w:gridCol w:w="12"/>
      </w:tblGrid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E6E6E6"/>
          </w:tcPr>
          <w:p w:rsidR="00F67DC4" w:rsidRPr="008E6016" w:rsidRDefault="003033BF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>
              <w:br w:type="page"/>
            </w:r>
            <w:r w:rsidR="00F67DC4" w:rsidRPr="008E6016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40" w:type="dxa"/>
            <w:shd w:val="clear" w:color="auto" w:fill="E6E6E6"/>
          </w:tcPr>
          <w:p w:rsidR="00F67DC4" w:rsidRPr="008E6016" w:rsidRDefault="00F67DC4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F67DC4" w:rsidRPr="008E6016" w:rsidRDefault="00F67DC4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n.</w:t>
            </w:r>
            <w:r w:rsidRPr="008E6016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7DC4" w:rsidRPr="008E6016" w:rsidRDefault="00F67DC4" w:rsidP="008E6016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8E6016">
              <w:rPr>
                <w:rFonts w:cs="Arial"/>
                <w:b/>
                <w:szCs w:val="24"/>
              </w:rPr>
              <w:tab/>
              <w:t>Laboreinrichtung - allgemein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9A5094" w:rsidRDefault="009A509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9A5094" w:rsidRPr="00B00CB8" w:rsidRDefault="009A509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9A5094" w:rsidRDefault="009A509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5094" w:rsidRPr="008E6016" w:rsidRDefault="009A509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Das Labor ist so möbliert, dass die Mindestverkehrsbreite bei 1m liegt, bei gegenüberliegenden Arbeitsplätzen ist ein Mindestabstand von 1,45m eingehalten.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9A509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9A5094" w:rsidRDefault="00897E8F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9A509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5094" w:rsidRPr="008E6016" w:rsidRDefault="009A509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Zur Unterbrechung der Gasversorgung (z.B. brennbare Laborgase, Erdgas) sind schnell erreichbare und leicht bedienbare Absperreinrichtungen vorhanden. Diese sind den Mitarbeitern bekannt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9A509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9A5094" w:rsidRDefault="00897E8F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9A509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5094" w:rsidRPr="008E6016" w:rsidRDefault="009A509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Zusätzlich benötigte Steckdosenleisten werden betriebssicher verwendet.</w:t>
            </w:r>
            <w:r w:rsidRPr="008E6016">
              <w:rPr>
                <w:rFonts w:cs="Arial"/>
                <w:szCs w:val="24"/>
              </w:rPr>
              <w:br/>
            </w:r>
            <w:r w:rsidRPr="008E6016">
              <w:rPr>
                <w:rFonts w:cs="Arial"/>
                <w:i/>
                <w:sz w:val="22"/>
                <w:szCs w:val="22"/>
              </w:rPr>
              <w:t>(Nicht auf dem Boden, nicht im Abzug und nicht im Bereich von Spritzwasser)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9A509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9A5094" w:rsidRDefault="00897E8F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9A509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5094" w:rsidRPr="008E6016" w:rsidRDefault="009A509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Es ist ein Fenster-Notausstieg vorhanden, gekennzeichnet und gut zugänglich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B774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B7744" w:rsidRDefault="00897E8F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B774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7744" w:rsidRPr="008E6016" w:rsidRDefault="00FB774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Eine mit Trinkwasser gespeiste Augendusche ist aufgrund der stattfindenden Tätigkeiten (z.B. Arbeiten mit Gefahrstoffen) erforderlich und am Waschbecken vorhanden.</w:t>
            </w:r>
            <w:r w:rsidRPr="008E6016">
              <w:rPr>
                <w:rFonts w:cs="Arial"/>
                <w:szCs w:val="24"/>
              </w:rPr>
              <w:br/>
            </w:r>
            <w:r w:rsidRPr="008E6016">
              <w:rPr>
                <w:rFonts w:cs="Arial"/>
                <w:i/>
                <w:sz w:val="20"/>
              </w:rPr>
              <w:t>(Eine Körpernotdusche ist im Flurbereich installiert. Sie muss innerhalb von höchsten 5 sec von jedem Ort im Labor erreichbar sein)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B774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B7744" w:rsidRDefault="00897E8F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B774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7744" w:rsidRPr="008E6016" w:rsidRDefault="00FB774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Ein NOT-AUS-Schalter ist vorhanden. Der Standort und die Bedeutung ist jedem Mitarbeiter bekannt.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B774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B7744" w:rsidRDefault="00897E8F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B774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7744" w:rsidRPr="008E6016" w:rsidRDefault="00FB774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 xml:space="preserve">In jedem Labor ist mindestens 1 Feuerlöscher vorhanden. Dieser ist frei zugänglich. </w:t>
            </w:r>
            <w:r w:rsidRPr="008E6016">
              <w:rPr>
                <w:rFonts w:cs="Arial"/>
                <w:i/>
                <w:sz w:val="20"/>
              </w:rPr>
              <w:t>(nicht mit Handtüchern, Kitteln, Schläuchen behängt)</w:t>
            </w:r>
            <w:r w:rsidRPr="008E6016">
              <w:rPr>
                <w:rFonts w:cs="Arial"/>
                <w:i/>
                <w:sz w:val="20"/>
              </w:rPr>
              <w:br/>
              <w:t>(Für Großraumlabore sind mehrere Feuerlöscher an verschiedenen Stellen vorzusehen)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B774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B7744" w:rsidRDefault="00897E8F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B7744" w:rsidRDefault="00897E8F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B7744" w:rsidRPr="008E6016" w:rsidRDefault="00FB774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Kann das Labor bei Stromausfall nicht sicher verlassen werden ist eine Sicherheitsbeleuchtung vorzusehen.</w:t>
            </w:r>
            <w:r w:rsidRPr="008E6016">
              <w:rPr>
                <w:rFonts w:cs="Arial"/>
                <w:szCs w:val="24"/>
              </w:rPr>
              <w:br/>
            </w:r>
            <w:r w:rsidRPr="008E6016">
              <w:rPr>
                <w:rFonts w:cs="Arial"/>
                <w:i/>
                <w:sz w:val="22"/>
                <w:szCs w:val="22"/>
              </w:rPr>
              <w:t>(In Großraumlaboren z.B. Rettungszeichenleuchte am Ausgang)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E6E6E6"/>
          </w:tcPr>
          <w:p w:rsidR="009A5094" w:rsidRPr="008E6016" w:rsidRDefault="00897E8F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40" w:type="dxa"/>
            <w:shd w:val="clear" w:color="auto" w:fill="E6E6E6"/>
          </w:tcPr>
          <w:p w:rsidR="009A5094" w:rsidRPr="008E6016" w:rsidRDefault="00897E8F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9A5094" w:rsidRPr="008E6016" w:rsidRDefault="00897E8F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n.</w:t>
            </w:r>
            <w:r w:rsidRPr="008E6016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A5094" w:rsidRPr="008E6016" w:rsidRDefault="009A5094" w:rsidP="008E6016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8E6016">
              <w:rPr>
                <w:rFonts w:cs="Arial"/>
                <w:b/>
                <w:szCs w:val="24"/>
              </w:rPr>
              <w:t>Abzüge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8E6016">
              <w:rPr>
                <w:rFonts w:cs="Arial"/>
                <w:sz w:val="22"/>
                <w:szCs w:val="22"/>
              </w:rPr>
              <w:t>Im Labor sind funktionsfähige Abzüge in ausreichender Anzahl vorhanden.</w:t>
            </w:r>
            <w:r w:rsidRPr="008E6016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8E6016">
              <w:rPr>
                <w:rFonts w:cs="Arial"/>
                <w:i/>
                <w:sz w:val="20"/>
              </w:rPr>
              <w:t>(Bei neu eingerichteten Laboren muss an den Abzügen eine Dauerüberwachung mit optisch / akustischer Warneinrichtung vorhanden sein)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Pr="00B00CB8" w:rsidRDefault="00F67DC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8E6016">
              <w:rPr>
                <w:rFonts w:cs="Arial"/>
                <w:sz w:val="22"/>
                <w:szCs w:val="22"/>
              </w:rPr>
              <w:t>Einbauten (z.B. Regale) sind in den Abzügen vermieden.</w:t>
            </w:r>
            <w:r w:rsidRPr="008E6016">
              <w:rPr>
                <w:rFonts w:cs="Arial"/>
                <w:sz w:val="22"/>
                <w:szCs w:val="22"/>
              </w:rPr>
              <w:br/>
            </w:r>
            <w:r w:rsidRPr="008E6016">
              <w:rPr>
                <w:rFonts w:cs="Arial"/>
                <w:i/>
                <w:sz w:val="22"/>
                <w:szCs w:val="22"/>
              </w:rPr>
              <w:t>(diese beeinträchtigen die Luftströmungsverhältnisse)</w:t>
            </w:r>
            <w:r w:rsidRPr="008E6016">
              <w:rPr>
                <w:rFonts w:cs="Arial"/>
                <w:szCs w:val="24"/>
              </w:rPr>
              <w:t xml:space="preserve"> 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Abzüge werden nicht als Abstellfläche missbraucht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Pr="00B00CB8" w:rsidRDefault="00F67DC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Es wird darauf geachtet, dass bei Arbeiten, bei denen Gefahrstoffe freigesetzt werden, die Frontschieber geschlossen gehalten werden.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Pr="00B00CB8" w:rsidRDefault="00F67DC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8E6016">
              <w:rPr>
                <w:rFonts w:cs="Arial"/>
                <w:sz w:val="22"/>
                <w:szCs w:val="22"/>
              </w:rPr>
              <w:t>Die Nutzungsbeschränkungen werden bei nicht oder nur eingeschränkt funktionsfähigen Abzügen beachtet.</w:t>
            </w:r>
            <w:r w:rsidRPr="008E6016">
              <w:rPr>
                <w:rFonts w:cs="Arial"/>
                <w:szCs w:val="24"/>
              </w:rPr>
              <w:br/>
            </w:r>
            <w:r w:rsidRPr="008E6016">
              <w:rPr>
                <w:rFonts w:cs="Arial"/>
                <w:i/>
                <w:sz w:val="22"/>
                <w:szCs w:val="22"/>
              </w:rPr>
              <w:t>(in sog. Abluftboxen besteht eine geringere Luftwechselrate; auf Kennzeichnung an den Abzügen und Abluftboxen achten)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E6E6E6"/>
          </w:tcPr>
          <w:p w:rsidR="00F67DC4" w:rsidRPr="008E6016" w:rsidRDefault="003033BF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>
              <w:br w:type="page"/>
            </w:r>
            <w:r w:rsidR="00F67DC4" w:rsidRPr="008E6016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40" w:type="dxa"/>
            <w:shd w:val="clear" w:color="auto" w:fill="E6E6E6"/>
          </w:tcPr>
          <w:p w:rsidR="00F67DC4" w:rsidRPr="008E6016" w:rsidRDefault="00F67DC4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E6E6E6"/>
          </w:tcPr>
          <w:p w:rsidR="00F67DC4" w:rsidRPr="008E6016" w:rsidRDefault="00F67DC4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n.</w:t>
            </w:r>
            <w:r w:rsidRPr="008E6016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F67DC4" w:rsidRPr="008E6016" w:rsidRDefault="00F67DC4" w:rsidP="008E6016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szCs w:val="24"/>
              </w:rPr>
            </w:pPr>
            <w:r w:rsidRPr="008E6016">
              <w:rPr>
                <w:rFonts w:cs="Arial"/>
                <w:b/>
                <w:szCs w:val="24"/>
              </w:rPr>
              <w:t>Persönliche Schutzausrüstung, Arbeitskleidung, Hygiene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8E6016">
              <w:rPr>
                <w:rFonts w:cs="Arial"/>
                <w:sz w:val="22"/>
                <w:szCs w:val="22"/>
              </w:rPr>
              <w:t>Den Mitarbeitern stehen Schutzmäntel (Laborkittel) mit langen Ärmeln, Schutzbrille sowie bei Bedarf weitere persönliche Schutzausrüstung (z.B. Schutzschild beim Abfüllen von Flüssig-Stickstoff) zur Verfügung.</w:t>
            </w:r>
            <w:r w:rsidRPr="008E6016">
              <w:rPr>
                <w:rFonts w:cs="Arial"/>
                <w:sz w:val="22"/>
                <w:szCs w:val="22"/>
              </w:rPr>
              <w:br/>
            </w:r>
            <w:r w:rsidRPr="008E6016">
              <w:rPr>
                <w:rFonts w:cs="Arial"/>
                <w:i/>
                <w:sz w:val="22"/>
                <w:szCs w:val="22"/>
              </w:rPr>
              <w:t>(Schutzbrillen sind über den Brillenwart erhältlich, Schutzkittel über das Chemikalienlager)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Pr="00B00CB8" w:rsidRDefault="00F67DC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8E6016">
              <w:rPr>
                <w:rFonts w:cs="Arial"/>
                <w:sz w:val="22"/>
                <w:szCs w:val="22"/>
              </w:rPr>
              <w:t>Die Persönliche Schutzausrüstung wird im Labor getragen.</w:t>
            </w:r>
            <w:r w:rsidRPr="008E6016">
              <w:rPr>
                <w:rFonts w:cs="Arial"/>
                <w:szCs w:val="24"/>
              </w:rPr>
              <w:br/>
            </w:r>
            <w:r w:rsidRPr="008E6016">
              <w:rPr>
                <w:rFonts w:cs="Arial"/>
                <w:sz w:val="22"/>
                <w:szCs w:val="22"/>
              </w:rPr>
              <w:t>(</w:t>
            </w:r>
            <w:r w:rsidRPr="008E6016">
              <w:rPr>
                <w:rFonts w:cs="Arial"/>
                <w:i/>
                <w:sz w:val="22"/>
                <w:szCs w:val="22"/>
              </w:rPr>
              <w:t>Ausnahmen von dieser Regelung müssen begründet dokumentiert werden).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Der Laborkittel wird regelmäßig gereinigt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Den Mitarbeitern stehen zum einen als Handschutz (Spritzschutz) ausreichend beständige Schutzhandschuhe (z.B. Nitril- oder Latexeinweghandschuhe) zur Verfügung sowie bei bewusstem Chemikalienkontakt Schutzhandschuhe, die eine ausreichende Beständigkeit gegenüber der Chemikalie aufweist.</w:t>
            </w:r>
            <w:r w:rsidRPr="008E6016">
              <w:rPr>
                <w:rFonts w:cs="Arial"/>
                <w:sz w:val="22"/>
                <w:szCs w:val="22"/>
              </w:rPr>
              <w:br/>
            </w:r>
            <w:r w:rsidRPr="008E6016">
              <w:rPr>
                <w:rFonts w:cs="Arial"/>
                <w:color w:val="0000FF"/>
                <w:sz w:val="22"/>
                <w:szCs w:val="22"/>
              </w:rPr>
              <w:t>(siehe Merkblatt „Verwendung von Chemikalienschutzhandschuhen“ auf den Internetseiten der Arbeitssicherheit)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Cs w:val="24"/>
              </w:rPr>
            </w:pPr>
            <w:r w:rsidRPr="008E6016">
              <w:rPr>
                <w:rFonts w:cs="Arial"/>
                <w:sz w:val="22"/>
                <w:szCs w:val="22"/>
              </w:rPr>
              <w:t>Die Mitarbeiter tragen geeignete Arbeitskleidung</w:t>
            </w:r>
            <w:r w:rsidRPr="008E6016">
              <w:rPr>
                <w:rFonts w:cs="Arial"/>
                <w:sz w:val="22"/>
                <w:szCs w:val="22"/>
              </w:rPr>
              <w:br/>
              <w:t>(</w:t>
            </w:r>
            <w:r w:rsidRPr="008E6016">
              <w:rPr>
                <w:rFonts w:cs="Arial"/>
                <w:i/>
                <w:sz w:val="22"/>
                <w:szCs w:val="22"/>
              </w:rPr>
              <w:t>bei Umgang mit konz. Säuren lange Hosen tragen; grundsätzlich feste, geschlossene trittsichere Schuhe)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Bei Umgang mit giftigen und sehr giftigen Gasen werden geeignete Atemschutzgeräte (Vollschutzmasken mit geeignetem Gasfilter) außerhalb der Arbeitsräume an einem dem Mitarbeiter schnell zugänglichen Ort aufbewahrt.</w:t>
            </w:r>
            <w:r w:rsidRPr="008E6016">
              <w:rPr>
                <w:rFonts w:cs="Arial"/>
                <w:sz w:val="22"/>
                <w:szCs w:val="22"/>
              </w:rPr>
              <w:br/>
            </w:r>
            <w:r w:rsidRPr="008E6016">
              <w:rPr>
                <w:rFonts w:cs="Arial"/>
                <w:color w:val="0000FF"/>
                <w:sz w:val="22"/>
                <w:szCs w:val="22"/>
              </w:rPr>
              <w:t>(siehe Merkblatt „Atemschutz“ auf den Interseiten der Arbeitssicherheit)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67DC4" w:rsidRPr="00B00CB8" w:rsidRDefault="00F67DC4" w:rsidP="008E6016">
            <w:pPr>
              <w:spacing w:before="120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In den Laboren wird weder gegessen, getrunken, geraucht, geschnupft und sich geschminkt.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Es wird nicht mit dem Mund pipettiert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Waschgelegenheiten mit Seifen und Handtuchspendern sowie Hautpflegemittel sind vorhanden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Den Mitarbeitern stehen getrennte Aufbewahrungsmöglichkeiten für Straßen- und Arbeitskleidung zur Verfügung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:rsidR="00F67DC4" w:rsidRDefault="00F67DC4" w:rsidP="008E6016">
            <w:pPr>
              <w:spacing w:before="120"/>
            </w:pPr>
            <w:r w:rsidRPr="00B00CB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CB8">
              <w:instrText xml:space="preserve"> FORMCHECKBOX </w:instrText>
            </w:r>
            <w:r w:rsidRPr="00B00CB8">
              <w:fldChar w:fldCharType="end"/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:rsidR="00F67DC4" w:rsidRDefault="00F67DC4" w:rsidP="008E6016">
            <w:pPr>
              <w:spacing w:before="120" w:after="120"/>
              <w:ind w:left="-130"/>
              <w:jc w:val="center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DC4" w:rsidRPr="008E6016" w:rsidRDefault="00F67DC4" w:rsidP="008E6016">
            <w:pPr>
              <w:numPr>
                <w:ilvl w:val="1"/>
                <w:numId w:val="1"/>
              </w:numPr>
              <w:spacing w:before="120" w:after="120"/>
              <w:ind w:left="703" w:hanging="703"/>
              <w:rPr>
                <w:rFonts w:cs="Arial"/>
                <w:sz w:val="22"/>
                <w:szCs w:val="22"/>
              </w:rPr>
            </w:pPr>
            <w:r w:rsidRPr="008E6016">
              <w:rPr>
                <w:rFonts w:cs="Arial"/>
                <w:sz w:val="22"/>
                <w:szCs w:val="22"/>
              </w:rPr>
              <w:t>Es werden keine Nahrungsmittel im Labor aufbewahrt.</w:t>
            </w:r>
          </w:p>
        </w:tc>
      </w:tr>
      <w:tr w:rsidR="00FC7D46" w:rsidRPr="008E6016" w:rsidTr="008E6016">
        <w:trPr>
          <w:cantSplit/>
        </w:trPr>
        <w:tc>
          <w:tcPr>
            <w:tcW w:w="540" w:type="dxa"/>
            <w:tcBorders>
              <w:bottom w:val="single" w:sz="4" w:space="0" w:color="auto"/>
              <w:right w:val="nil"/>
            </w:tcBorders>
            <w:shd w:val="clear" w:color="auto" w:fill="E0E0E0"/>
          </w:tcPr>
          <w:p w:rsidR="009D41D3" w:rsidRPr="008E6016" w:rsidRDefault="009D41D3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n. z.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0E0E0"/>
          </w:tcPr>
          <w:p w:rsidR="009D41D3" w:rsidRPr="008E6016" w:rsidRDefault="009D41D3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erl.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D41D3" w:rsidRPr="008E6016" w:rsidRDefault="009D41D3" w:rsidP="008E6016">
            <w:pPr>
              <w:spacing w:before="120" w:after="0"/>
              <w:rPr>
                <w:rFonts w:cs="Arial"/>
                <w:b/>
                <w:sz w:val="16"/>
                <w:szCs w:val="16"/>
              </w:rPr>
            </w:pPr>
            <w:r w:rsidRPr="008E6016">
              <w:rPr>
                <w:rFonts w:cs="Arial"/>
                <w:b/>
                <w:sz w:val="16"/>
                <w:szCs w:val="16"/>
              </w:rPr>
              <w:t>n.</w:t>
            </w:r>
            <w:r w:rsidRPr="008E6016">
              <w:rPr>
                <w:rFonts w:cs="Arial"/>
                <w:b/>
                <w:sz w:val="16"/>
                <w:szCs w:val="16"/>
              </w:rPr>
              <w:br/>
              <w:t>erl.</w:t>
            </w:r>
          </w:p>
        </w:tc>
        <w:tc>
          <w:tcPr>
            <w:tcW w:w="835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9D41D3" w:rsidRPr="008E6016" w:rsidRDefault="009D41D3" w:rsidP="008E6016">
            <w:pPr>
              <w:numPr>
                <w:ilvl w:val="0"/>
                <w:numId w:val="1"/>
              </w:numPr>
              <w:spacing w:before="120" w:after="120"/>
              <w:ind w:left="703" w:hanging="703"/>
              <w:rPr>
                <w:rFonts w:cs="Arial"/>
                <w:b/>
                <w:bCs/>
                <w:szCs w:val="24"/>
              </w:rPr>
            </w:pPr>
            <w:r w:rsidRPr="008E6016">
              <w:rPr>
                <w:rFonts w:cs="Arial"/>
                <w:b/>
                <w:bCs/>
                <w:szCs w:val="24"/>
              </w:rPr>
              <w:t>Eigene Ergänzungen</w:t>
            </w: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67DC4" w:rsidRPr="008E6016" w:rsidRDefault="00F67DC4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DC4" w:rsidRPr="008E6016" w:rsidRDefault="00F67DC4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DC4" w:rsidRPr="008E6016" w:rsidRDefault="00F67DC4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DC4" w:rsidRPr="008E6016" w:rsidRDefault="00F67DC4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DC4" w:rsidRPr="008E6016" w:rsidRDefault="00F67DC4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DC4" w:rsidRPr="008E6016" w:rsidRDefault="00F67DC4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DC4" w:rsidRPr="008E6016" w:rsidRDefault="00F67DC4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DC4" w:rsidRPr="008E6016" w:rsidRDefault="00F67DC4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DC4" w:rsidRPr="008E6016" w:rsidRDefault="00F67DC4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67DC4" w:rsidRPr="008E6016" w:rsidRDefault="00F67DC4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DC4" w:rsidRPr="008E6016" w:rsidRDefault="00F67DC4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33BF" w:rsidRPr="008E6016" w:rsidRDefault="003033BF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F" w:rsidRPr="008E6016" w:rsidRDefault="003033BF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F" w:rsidRPr="008E6016" w:rsidRDefault="003033BF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F" w:rsidRPr="008E6016" w:rsidRDefault="003033BF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33BF" w:rsidRPr="008E6016" w:rsidRDefault="003033BF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F" w:rsidRPr="008E6016" w:rsidRDefault="003033BF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F" w:rsidRPr="008E6016" w:rsidRDefault="003033BF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F" w:rsidRPr="008E6016" w:rsidRDefault="003033BF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  <w:tr w:rsidR="00FC7D46" w:rsidRPr="008E6016" w:rsidTr="008E6016">
        <w:trPr>
          <w:gridAfter w:val="1"/>
          <w:wAfter w:w="12" w:type="dxa"/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033BF" w:rsidRPr="008E6016" w:rsidRDefault="003033BF" w:rsidP="008E6016">
            <w:pPr>
              <w:spacing w:after="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F" w:rsidRPr="008E6016" w:rsidRDefault="003033BF" w:rsidP="008E6016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F" w:rsidRPr="008E6016" w:rsidRDefault="003033BF" w:rsidP="008E6016">
            <w:pPr>
              <w:spacing w:before="120" w:after="120"/>
              <w:ind w:left="-130"/>
              <w:jc w:val="center"/>
              <w:rPr>
                <w:sz w:val="22"/>
                <w:szCs w:val="22"/>
              </w:rPr>
            </w:pPr>
          </w:p>
        </w:tc>
        <w:tc>
          <w:tcPr>
            <w:tcW w:w="8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BF" w:rsidRPr="008E6016" w:rsidRDefault="003033BF" w:rsidP="008E6016">
            <w:pPr>
              <w:numPr>
                <w:ilvl w:val="1"/>
                <w:numId w:val="3"/>
              </w:numPr>
              <w:spacing w:before="120" w:after="120"/>
              <w:rPr>
                <w:rFonts w:cs="Arial"/>
                <w:b/>
                <w:szCs w:val="24"/>
              </w:rPr>
            </w:pPr>
          </w:p>
        </w:tc>
      </w:tr>
    </w:tbl>
    <w:p w:rsidR="000F5381" w:rsidRDefault="000F5381" w:rsidP="000F5381"/>
    <w:p w:rsidR="000F5381" w:rsidRDefault="000F5381" w:rsidP="000F5381">
      <w:pPr>
        <w:spacing w:after="0"/>
        <w:sectPr w:rsidR="000F5381" w:rsidSect="008E6016">
          <w:headerReference w:type="default" r:id="rId8"/>
          <w:footerReference w:type="default" r:id="rId9"/>
          <w:headerReference w:type="first" r:id="rId10"/>
          <w:pgSz w:w="11906" w:h="16838"/>
          <w:pgMar w:top="1077" w:right="1134" w:bottom="726" w:left="1134" w:header="709" w:footer="181" w:gutter="0"/>
          <w:cols w:space="720"/>
          <w:docGrid w:linePitch="326"/>
        </w:sectPr>
      </w:pPr>
    </w:p>
    <w:tbl>
      <w:tblPr>
        <w:tblW w:w="15098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82"/>
        <w:gridCol w:w="2160"/>
        <w:gridCol w:w="1680"/>
      </w:tblGrid>
      <w:tr w:rsidR="000F5381">
        <w:trPr>
          <w:cantSplit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F5381" w:rsidRDefault="000F5381" w:rsidP="008E6016">
            <w:pPr>
              <w:spacing w:before="40" w:after="40"/>
              <w:ind w:leftChars="-29" w:left="-7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lastRenderedPageBreak/>
              <w:t>1</w:t>
            </w:r>
          </w:p>
        </w:tc>
        <w:tc>
          <w:tcPr>
            <w:tcW w:w="9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F5381" w:rsidRDefault="000F5381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F5381" w:rsidRDefault="000F5381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F5381" w:rsidRDefault="000F5381">
            <w:pPr>
              <w:spacing w:before="40" w:after="4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5</w:t>
            </w:r>
          </w:p>
        </w:tc>
      </w:tr>
      <w:tr w:rsidR="000F5381">
        <w:trPr>
          <w:cantSplit/>
          <w:trHeight w:val="1047"/>
          <w:tblHeader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381" w:rsidRDefault="000F5381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5381" w:rsidRDefault="000F5381">
            <w:pPr>
              <w:pStyle w:val="Textkrper"/>
              <w:spacing w:before="60" w:after="6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 Punkt:</w:t>
            </w:r>
          </w:p>
        </w:tc>
        <w:tc>
          <w:tcPr>
            <w:tcW w:w="9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5381" w:rsidRDefault="000F5381">
            <w:pPr>
              <w:pStyle w:val="Textkrper"/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Vorhandene Defizite / Mängel sowie Maßnahmen zur deren Beseitigung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br/>
            </w:r>
            <w:r>
              <w:rPr>
                <w:rFonts w:cs="Arial"/>
                <w:sz w:val="20"/>
              </w:rPr>
              <w:t>Realisierung bis:</w:t>
            </w:r>
            <w:r>
              <w:rPr>
                <w:rFonts w:cs="Arial"/>
                <w:sz w:val="20"/>
              </w:rPr>
              <w:br/>
              <w:t>Zuständig: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br/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5381" w:rsidRDefault="000F5381">
            <w:pPr>
              <w:spacing w:after="6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Mangel beseitigt, Wirksamkeit </w:t>
            </w:r>
            <w:r>
              <w:rPr>
                <w:rFonts w:cs="Arial"/>
                <w:sz w:val="18"/>
              </w:rPr>
              <w:br/>
              <w:t>geprüft.</w:t>
            </w:r>
          </w:p>
          <w:p w:rsidR="000F5381" w:rsidRDefault="000F5381">
            <w:pPr>
              <w:spacing w:after="6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Datum</w:t>
            </w:r>
          </w:p>
          <w:p w:rsidR="000F5381" w:rsidRDefault="000F5381">
            <w:pPr>
              <w:spacing w:after="4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Unterschrift</w:t>
            </w:r>
          </w:p>
        </w:tc>
      </w:tr>
      <w:tr w:rsidR="000F5381">
        <w:trPr>
          <w:cantSplit/>
          <w:trHeight w:val="340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F5381" w:rsidRDefault="000F5381">
            <w:pPr>
              <w:pStyle w:val="U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F5381" w:rsidRDefault="000F538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0F5381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0F5381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0F5381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0F5381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0F5381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0F5381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Aufzhlung"/>
              <w:numPr>
                <w:ilvl w:val="0"/>
                <w:numId w:val="0"/>
              </w:numPr>
              <w:tabs>
                <w:tab w:val="left" w:pos="708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0F5381">
        <w:trPr>
          <w:cantSplit/>
          <w:trHeight w:val="1134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0F5381">
        <w:trPr>
          <w:cantSplit/>
          <w:trHeight w:val="113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U1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0F5381">
        <w:trPr>
          <w:cantSplit/>
          <w:trHeight w:val="1134"/>
        </w:trPr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U1"/>
              <w:rPr>
                <w:rFonts w:ascii="Arial" w:hAnsi="Arial" w:cs="Arial"/>
                <w:sz w:val="20"/>
              </w:rPr>
            </w:pPr>
          </w:p>
          <w:p w:rsidR="000F5381" w:rsidRDefault="000F5381">
            <w:pPr>
              <w:pStyle w:val="U1"/>
              <w:rPr>
                <w:rFonts w:ascii="Arial" w:hAnsi="Arial" w:cs="Arial"/>
                <w:sz w:val="20"/>
              </w:rPr>
            </w:pPr>
          </w:p>
          <w:p w:rsidR="000F5381" w:rsidRDefault="000F5381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9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U1"/>
              <w:rPr>
                <w:rFonts w:ascii="Arial" w:hAnsi="Arial" w:cs="Arial"/>
                <w:sz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5381" w:rsidRDefault="000F5381">
            <w:pPr>
              <w:pStyle w:val="U1"/>
              <w:rPr>
                <w:rFonts w:ascii="Arial" w:hAnsi="Arial" w:cs="Arial"/>
                <w:sz w:val="20"/>
              </w:rPr>
            </w:pPr>
          </w:p>
        </w:tc>
      </w:tr>
    </w:tbl>
    <w:p w:rsidR="00D2444D" w:rsidRPr="003F2A8C" w:rsidRDefault="00AF7C6D" w:rsidP="003F2A8C">
      <w:pPr>
        <w:pStyle w:val="berschrift1"/>
        <w:ind w:leftChars="59" w:left="142"/>
        <w:rPr>
          <w:sz w:val="24"/>
          <w:szCs w:val="24"/>
        </w:rPr>
      </w:pPr>
      <w:r>
        <w:rPr>
          <w:sz w:val="24"/>
          <w:szCs w:val="24"/>
        </w:rPr>
        <w:t>Auswahl der wichtigsten Vorschriften sowie umfangreiche Informationen und Unterlagen auf den Internetseiten der AGU / Arbeitssicherheit und Arbeitsmedizin</w:t>
      </w:r>
    </w:p>
    <w:sectPr w:rsidR="00D2444D" w:rsidRPr="003F2A8C" w:rsidSect="000F5381">
      <w:headerReference w:type="default" r:id="rId11"/>
      <w:footerReference w:type="even" r:id="rId12"/>
      <w:footerReference w:type="default" r:id="rId13"/>
      <w:pgSz w:w="16838" w:h="11906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C73" w:rsidRDefault="00E04C73">
      <w:r>
        <w:separator/>
      </w:r>
    </w:p>
  </w:endnote>
  <w:endnote w:type="continuationSeparator" w:id="0">
    <w:p w:rsidR="00E04C73" w:rsidRDefault="00E0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FC7D46" w:rsidRPr="00186AA6" w:rsidTr="00FC7D46">
      <w:trPr>
        <w:trHeight w:val="480"/>
      </w:trPr>
      <w:tc>
        <w:tcPr>
          <w:tcW w:w="2106" w:type="dxa"/>
          <w:shd w:val="clear" w:color="auto" w:fill="auto"/>
          <w:vAlign w:val="center"/>
        </w:tcPr>
        <w:p w:rsidR="00FC7D46" w:rsidRPr="00B6508F" w:rsidRDefault="00FC7D46" w:rsidP="008D1C7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FC7D46" w:rsidRPr="00186AA6" w:rsidRDefault="00FC7D46" w:rsidP="008D1C7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3D4747">
            <w:rPr>
              <w:rFonts w:cs="Arial"/>
              <w:bCs/>
              <w:noProof/>
              <w:sz w:val="22"/>
              <w:szCs w:val="22"/>
            </w:rPr>
            <w:t>1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3D4747">
            <w:rPr>
              <w:rFonts w:cs="Arial"/>
              <w:bCs/>
              <w:noProof/>
              <w:sz w:val="22"/>
              <w:szCs w:val="22"/>
            </w:rPr>
            <w:t>6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FC7D46" w:rsidRPr="00B6508F" w:rsidRDefault="00FC7D46" w:rsidP="008D1C7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897E8F" w:rsidRDefault="00897E8F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8F" w:rsidRDefault="00897E8F" w:rsidP="0063326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7E8F" w:rsidRDefault="00897E8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Ind w:w="-318" w:type="dxa"/>
      <w:tblBorders>
        <w:top w:val="single" w:sz="24" w:space="0" w:color="00A9E0"/>
        <w:left w:val="single" w:sz="24" w:space="0" w:color="00A9E0"/>
        <w:bottom w:val="single" w:sz="24" w:space="0" w:color="00A9E0"/>
        <w:right w:val="single" w:sz="24" w:space="0" w:color="00A9E0"/>
        <w:insideH w:val="single" w:sz="24" w:space="0" w:color="00A9E0"/>
        <w:insideV w:val="single" w:sz="24" w:space="0" w:color="00A9E0"/>
      </w:tblBorders>
      <w:tblLook w:val="00BF" w:firstRow="1" w:lastRow="0" w:firstColumn="1" w:lastColumn="0" w:noHBand="0" w:noVBand="0"/>
    </w:tblPr>
    <w:tblGrid>
      <w:gridCol w:w="2106"/>
      <w:gridCol w:w="6240"/>
      <w:gridCol w:w="2145"/>
    </w:tblGrid>
    <w:tr w:rsidR="00AF7C6D" w:rsidRPr="00186AA6" w:rsidTr="00AF7C6D">
      <w:trPr>
        <w:trHeight w:val="480"/>
        <w:jc w:val="center"/>
      </w:trPr>
      <w:tc>
        <w:tcPr>
          <w:tcW w:w="2106" w:type="dxa"/>
          <w:shd w:val="clear" w:color="auto" w:fill="auto"/>
          <w:vAlign w:val="center"/>
        </w:tcPr>
        <w:p w:rsidR="00AF7C6D" w:rsidRPr="00B6508F" w:rsidRDefault="00AF7C6D" w:rsidP="0092470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B6508F">
            <w:rPr>
              <w:rFonts w:cs="Arial"/>
              <w:bCs/>
              <w:sz w:val="22"/>
              <w:szCs w:val="22"/>
            </w:rPr>
            <w:t>Stand 0</w:t>
          </w:r>
          <w:r>
            <w:rPr>
              <w:rFonts w:cs="Arial"/>
              <w:bCs/>
              <w:sz w:val="22"/>
              <w:szCs w:val="22"/>
            </w:rPr>
            <w:t>6/16</w:t>
          </w:r>
        </w:p>
      </w:tc>
      <w:tc>
        <w:tcPr>
          <w:tcW w:w="6240" w:type="dxa"/>
          <w:shd w:val="clear" w:color="auto" w:fill="auto"/>
          <w:vAlign w:val="center"/>
        </w:tcPr>
        <w:p w:rsidR="00AF7C6D" w:rsidRPr="00186AA6" w:rsidRDefault="00AF7C6D" w:rsidP="0092470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PAGE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3D4747">
            <w:rPr>
              <w:rFonts w:cs="Arial"/>
              <w:bCs/>
              <w:noProof/>
              <w:sz w:val="22"/>
              <w:szCs w:val="22"/>
            </w:rPr>
            <w:t>6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  <w:r w:rsidRPr="00186AA6">
            <w:rPr>
              <w:rFonts w:cs="Arial"/>
              <w:bCs/>
              <w:sz w:val="22"/>
              <w:szCs w:val="22"/>
            </w:rPr>
            <w:t xml:space="preserve"> von </w:t>
          </w:r>
          <w:r w:rsidRPr="00186AA6">
            <w:rPr>
              <w:rFonts w:cs="Arial"/>
              <w:bCs/>
              <w:sz w:val="22"/>
              <w:szCs w:val="22"/>
            </w:rPr>
            <w:fldChar w:fldCharType="begin"/>
          </w:r>
          <w:r w:rsidRPr="00186AA6">
            <w:rPr>
              <w:rFonts w:cs="Arial"/>
              <w:bCs/>
              <w:sz w:val="22"/>
              <w:szCs w:val="22"/>
            </w:rPr>
            <w:instrText xml:space="preserve"> NUMPAGES </w:instrText>
          </w:r>
          <w:r w:rsidRPr="00186AA6">
            <w:rPr>
              <w:rFonts w:cs="Arial"/>
              <w:bCs/>
              <w:sz w:val="22"/>
              <w:szCs w:val="22"/>
            </w:rPr>
            <w:fldChar w:fldCharType="separate"/>
          </w:r>
          <w:r w:rsidR="003D4747">
            <w:rPr>
              <w:rFonts w:cs="Arial"/>
              <w:bCs/>
              <w:noProof/>
              <w:sz w:val="22"/>
              <w:szCs w:val="22"/>
            </w:rPr>
            <w:t>6</w:t>
          </w:r>
          <w:r w:rsidRPr="00186AA6">
            <w:rPr>
              <w:rFonts w:cs="Arial"/>
              <w:bCs/>
              <w:sz w:val="22"/>
              <w:szCs w:val="22"/>
            </w:rPr>
            <w:fldChar w:fldCharType="end"/>
          </w:r>
        </w:p>
      </w:tc>
      <w:tc>
        <w:tcPr>
          <w:tcW w:w="2145" w:type="dxa"/>
          <w:shd w:val="clear" w:color="auto" w:fill="auto"/>
          <w:vAlign w:val="center"/>
        </w:tcPr>
        <w:p w:rsidR="00AF7C6D" w:rsidRPr="00B6508F" w:rsidRDefault="00AF7C6D" w:rsidP="00924705">
          <w:pPr>
            <w:spacing w:beforeLines="50" w:before="120" w:afterLines="50" w:after="120"/>
            <w:jc w:val="center"/>
            <w:outlineLvl w:val="2"/>
            <w:rPr>
              <w:rFonts w:cs="Arial"/>
              <w:bCs/>
              <w:sz w:val="22"/>
              <w:szCs w:val="22"/>
            </w:rPr>
          </w:pPr>
          <w:r>
            <w:rPr>
              <w:rFonts w:cs="Arial"/>
              <w:bCs/>
              <w:sz w:val="22"/>
              <w:szCs w:val="22"/>
            </w:rPr>
            <w:t>Version: 2</w:t>
          </w:r>
        </w:p>
      </w:tc>
    </w:tr>
  </w:tbl>
  <w:p w:rsidR="00897E8F" w:rsidRDefault="00897E8F" w:rsidP="00AF7C6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C73" w:rsidRDefault="00E04C73">
      <w:r>
        <w:separator/>
      </w:r>
    </w:p>
  </w:footnote>
  <w:footnote w:type="continuationSeparator" w:id="0">
    <w:p w:rsidR="00E04C73" w:rsidRDefault="00E04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AF7C6D" w:rsidTr="00924705">
      <w:tblPrEx>
        <w:tblCellMar>
          <w:top w:w="0" w:type="dxa"/>
          <w:bottom w:w="0" w:type="dxa"/>
        </w:tblCellMar>
      </w:tblPrEx>
      <w:trPr>
        <w:trHeight w:val="1750"/>
      </w:trPr>
      <w:tc>
        <w:tcPr>
          <w:tcW w:w="2694" w:type="dxa"/>
          <w:vAlign w:val="center"/>
        </w:tcPr>
        <w:p w:rsidR="00AF7C6D" w:rsidRPr="003F67C5" w:rsidRDefault="00AF7C6D" w:rsidP="00924705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AF7C6D" w:rsidRPr="003F67C5" w:rsidRDefault="00AF7C6D" w:rsidP="00924705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AF7C6D" w:rsidRPr="008357C3" w:rsidRDefault="00AF7C6D" w:rsidP="00924705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AF7C6D" w:rsidRPr="00F65B59" w:rsidRDefault="00AF7C6D" w:rsidP="00924705">
          <w:pPr>
            <w:spacing w:before="120" w:after="120"/>
            <w:jc w:val="center"/>
            <w:rPr>
              <w:b/>
              <w:sz w:val="32"/>
              <w:szCs w:val="32"/>
            </w:rPr>
          </w:pPr>
          <w:r w:rsidRPr="00AF7C6D">
            <w:rPr>
              <w:rFonts w:cs="Arial"/>
              <w:b/>
              <w:bCs/>
              <w:sz w:val="36"/>
              <w:szCs w:val="36"/>
            </w:rPr>
            <w:t>Laborräume</w:t>
          </w:r>
          <w:r w:rsidRPr="00AF7C6D">
            <w:rPr>
              <w:rFonts w:cs="Arial"/>
              <w:b/>
              <w:bCs/>
              <w:sz w:val="28"/>
              <w:szCs w:val="28"/>
            </w:rPr>
            <w:br/>
            <w:t>(Ausstattung / Arbeitsplatz</w:t>
          </w:r>
          <w:r>
            <w:rPr>
              <w:rFonts w:cs="Arial"/>
              <w:b/>
              <w:bCs/>
              <w:sz w:val="28"/>
              <w:szCs w:val="28"/>
            </w:rPr>
            <w:t>-</w:t>
          </w:r>
          <w:r w:rsidRPr="00AF7C6D">
            <w:rPr>
              <w:rFonts w:cs="Arial"/>
              <w:b/>
              <w:bCs/>
              <w:sz w:val="28"/>
              <w:szCs w:val="28"/>
            </w:rPr>
            <w:t>gestaltung / Labortätigkeiten</w:t>
          </w:r>
          <w:r>
            <w:rPr>
              <w:rFonts w:cs="Arial"/>
              <w:b/>
              <w:bCs/>
              <w:sz w:val="28"/>
              <w:szCs w:val="28"/>
            </w:rPr>
            <w:t>)</w:t>
          </w:r>
        </w:p>
      </w:tc>
      <w:tc>
        <w:tcPr>
          <w:tcW w:w="2835" w:type="dxa"/>
          <w:vAlign w:val="center"/>
        </w:tcPr>
        <w:p w:rsidR="00AF7C6D" w:rsidRPr="00507979" w:rsidRDefault="003D4747" w:rsidP="00924705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1" name="Bild 1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C6D" w:rsidRPr="00AF7C6D" w:rsidRDefault="00AF7C6D" w:rsidP="00AF7C6D">
    <w:pPr>
      <w:pStyle w:val="Kopfzeile"/>
      <w:spacing w:after="120"/>
      <w:rPr>
        <w:sz w:val="22"/>
        <w:szCs w:val="22"/>
      </w:rPr>
    </w:pPr>
  </w:p>
  <w:p w:rsidR="00AF7C6D" w:rsidRPr="003033BF" w:rsidRDefault="00AF7C6D" w:rsidP="00AF7C6D">
    <w:pPr>
      <w:pStyle w:val="Kopfzeile"/>
      <w:spacing w:before="120" w:after="12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16" w:rsidRDefault="008E6016">
    <w:pPr>
      <w:pStyle w:val="Kopfzeile"/>
    </w:pPr>
  </w:p>
  <w:tbl>
    <w:tblPr>
      <w:tblW w:w="10491" w:type="dxa"/>
      <w:tblInd w:w="-356" w:type="dxa"/>
      <w:tblBorders>
        <w:top w:val="single" w:sz="36" w:space="0" w:color="00A9E0"/>
        <w:left w:val="single" w:sz="36" w:space="0" w:color="00A9E0"/>
        <w:bottom w:val="single" w:sz="36" w:space="0" w:color="00A9E0"/>
        <w:right w:val="single" w:sz="36" w:space="0" w:color="00A9E0"/>
        <w:insideH w:val="single" w:sz="6" w:space="0" w:color="00A9E0"/>
        <w:insideV w:val="single" w:sz="6" w:space="0" w:color="00A9E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4962"/>
      <w:gridCol w:w="2835"/>
    </w:tblGrid>
    <w:tr w:rsidR="008E6016" w:rsidTr="008D1C75">
      <w:tblPrEx>
        <w:tblCellMar>
          <w:top w:w="0" w:type="dxa"/>
          <w:bottom w:w="0" w:type="dxa"/>
        </w:tblCellMar>
      </w:tblPrEx>
      <w:trPr>
        <w:trHeight w:val="1608"/>
      </w:trPr>
      <w:tc>
        <w:tcPr>
          <w:tcW w:w="2694" w:type="dxa"/>
          <w:vAlign w:val="center"/>
        </w:tcPr>
        <w:p w:rsidR="008E6016" w:rsidRPr="003F67C5" w:rsidRDefault="008E6016" w:rsidP="008D1C75">
          <w:pPr>
            <w:spacing w:before="560" w:after="0"/>
            <w:jc w:val="center"/>
            <w:rPr>
              <w:b/>
              <w:sz w:val="28"/>
              <w:szCs w:val="28"/>
            </w:rPr>
          </w:pPr>
          <w:r w:rsidRPr="003F67C5">
            <w:rPr>
              <w:b/>
              <w:sz w:val="28"/>
              <w:szCs w:val="28"/>
            </w:rPr>
            <w:t>Arbeitssicherheit</w:t>
          </w:r>
        </w:p>
        <w:p w:rsidR="008E6016" w:rsidRPr="003F67C5" w:rsidRDefault="008E6016" w:rsidP="008D1C75">
          <w:pPr>
            <w:spacing w:before="120" w:after="120"/>
            <w:jc w:val="center"/>
            <w:rPr>
              <w:b/>
            </w:rPr>
          </w:pPr>
        </w:p>
      </w:tc>
      <w:tc>
        <w:tcPr>
          <w:tcW w:w="4962" w:type="dxa"/>
          <w:vAlign w:val="center"/>
        </w:tcPr>
        <w:p w:rsidR="008E6016" w:rsidRPr="008357C3" w:rsidRDefault="008E6016" w:rsidP="008D1C75">
          <w:pPr>
            <w:spacing w:before="120" w:after="120"/>
            <w:jc w:val="center"/>
            <w:rPr>
              <w:rFonts w:cs="Arial"/>
              <w:bCs/>
              <w:i/>
              <w:szCs w:val="24"/>
            </w:rPr>
          </w:pPr>
          <w:r w:rsidRPr="008357C3">
            <w:rPr>
              <w:rFonts w:cs="Arial"/>
              <w:bCs/>
              <w:i/>
              <w:szCs w:val="24"/>
            </w:rPr>
            <w:t>Ergänzungsbogen zur Gefährdungs</w:t>
          </w:r>
          <w:r>
            <w:rPr>
              <w:rFonts w:cs="Arial"/>
              <w:bCs/>
              <w:i/>
              <w:szCs w:val="24"/>
            </w:rPr>
            <w:t>-</w:t>
          </w:r>
          <w:r w:rsidRPr="008357C3">
            <w:rPr>
              <w:rFonts w:cs="Arial"/>
              <w:bCs/>
              <w:i/>
              <w:szCs w:val="24"/>
            </w:rPr>
            <w:t xml:space="preserve">beurteilung </w:t>
          </w:r>
        </w:p>
        <w:p w:rsidR="008E6016" w:rsidRPr="00F65B59" w:rsidRDefault="008E6016" w:rsidP="008D1C75">
          <w:pPr>
            <w:spacing w:before="120" w:after="120"/>
            <w:jc w:val="center"/>
            <w:rPr>
              <w:b/>
              <w:sz w:val="32"/>
              <w:szCs w:val="32"/>
            </w:rPr>
          </w:pPr>
          <w:r>
            <w:rPr>
              <w:rFonts w:cs="Arial"/>
              <w:b/>
              <w:bCs/>
              <w:sz w:val="32"/>
              <w:szCs w:val="32"/>
            </w:rPr>
            <w:t>Laborräume</w:t>
          </w:r>
          <w:r>
            <w:rPr>
              <w:rFonts w:cs="Arial"/>
              <w:b/>
              <w:bCs/>
              <w:sz w:val="32"/>
              <w:szCs w:val="32"/>
            </w:rPr>
            <w:br/>
          </w:r>
          <w:r>
            <w:rPr>
              <w:rFonts w:cs="Arial"/>
              <w:b/>
              <w:bCs/>
              <w:sz w:val="28"/>
              <w:szCs w:val="28"/>
            </w:rPr>
            <w:t>(</w:t>
          </w:r>
          <w:r w:rsidRPr="005A66FF">
            <w:rPr>
              <w:rFonts w:cs="Arial"/>
              <w:b/>
              <w:bCs/>
              <w:sz w:val="28"/>
              <w:szCs w:val="28"/>
            </w:rPr>
            <w:t>Ausstattung</w:t>
          </w:r>
          <w:r>
            <w:rPr>
              <w:rFonts w:cs="Arial"/>
              <w:b/>
              <w:bCs/>
              <w:sz w:val="28"/>
              <w:szCs w:val="28"/>
            </w:rPr>
            <w:t xml:space="preserve"> </w:t>
          </w:r>
          <w:r w:rsidRPr="005A66FF">
            <w:rPr>
              <w:rFonts w:cs="Arial"/>
              <w:b/>
              <w:bCs/>
              <w:sz w:val="28"/>
              <w:szCs w:val="28"/>
            </w:rPr>
            <w:t>/ Arbeitsplatz</w:t>
          </w:r>
          <w:r>
            <w:rPr>
              <w:rFonts w:cs="Arial"/>
              <w:b/>
              <w:bCs/>
              <w:sz w:val="28"/>
              <w:szCs w:val="28"/>
            </w:rPr>
            <w:t>-</w:t>
          </w:r>
          <w:r w:rsidRPr="005A66FF">
            <w:rPr>
              <w:rFonts w:cs="Arial"/>
              <w:b/>
              <w:bCs/>
              <w:sz w:val="28"/>
              <w:szCs w:val="28"/>
            </w:rPr>
            <w:t>gestaltung / Labortätigkeiten</w:t>
          </w:r>
          <w:r>
            <w:rPr>
              <w:rFonts w:cs="Arial"/>
              <w:b/>
              <w:bCs/>
              <w:sz w:val="28"/>
              <w:szCs w:val="28"/>
            </w:rPr>
            <w:t>)</w:t>
          </w:r>
        </w:p>
      </w:tc>
      <w:tc>
        <w:tcPr>
          <w:tcW w:w="2835" w:type="dxa"/>
          <w:vAlign w:val="center"/>
        </w:tcPr>
        <w:p w:rsidR="008E6016" w:rsidRPr="00507979" w:rsidRDefault="003D4747" w:rsidP="008D1C75">
          <w:pPr>
            <w:spacing w:before="120" w:after="120"/>
            <w:rPr>
              <w:color w:val="FF0000"/>
              <w:highlight w:val="yellow"/>
            </w:rPr>
          </w:pPr>
          <w:r>
            <w:rPr>
              <w:noProof/>
              <w:color w:val="FF0000"/>
            </w:rPr>
            <w:drawing>
              <wp:inline distT="0" distB="0" distL="0" distR="0">
                <wp:extent cx="1750695" cy="858520"/>
                <wp:effectExtent l="0" t="0" r="0" b="0"/>
                <wp:docPr id="2" name="Bild 2" descr="UniKonstanz_Logo_Minimum_RGB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Konstanz_Logo_Minimum_RGB-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0695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6016" w:rsidRDefault="008E601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20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6E6E6"/>
      <w:tblLook w:val="01E0" w:firstRow="1" w:lastRow="1" w:firstColumn="1" w:lastColumn="1" w:noHBand="0" w:noVBand="0"/>
    </w:tblPr>
    <w:tblGrid>
      <w:gridCol w:w="15120"/>
    </w:tblGrid>
    <w:tr w:rsidR="00897E8F" w:rsidRPr="008E6016" w:rsidTr="008E6016">
      <w:tc>
        <w:tcPr>
          <w:tcW w:w="15120" w:type="dxa"/>
          <w:shd w:val="clear" w:color="auto" w:fill="E6E6E6"/>
        </w:tcPr>
        <w:p w:rsidR="00897E8F" w:rsidRPr="008E6016" w:rsidRDefault="00897E8F" w:rsidP="008E6016">
          <w:pPr>
            <w:spacing w:before="120" w:after="120"/>
            <w:rPr>
              <w:rFonts w:cs="Arial"/>
              <w:b/>
              <w:szCs w:val="24"/>
            </w:rPr>
          </w:pPr>
          <w:r w:rsidRPr="008E6016">
            <w:rPr>
              <w:b/>
            </w:rPr>
            <w:t>Gefährdungsbeurteilung:</w:t>
          </w:r>
          <w:r w:rsidR="00AF7C6D">
            <w:rPr>
              <w:b/>
            </w:rPr>
            <w:t xml:space="preserve"> Ergänzungsbogen - Laborräume</w:t>
          </w:r>
        </w:p>
      </w:tc>
    </w:tr>
  </w:tbl>
  <w:p w:rsidR="00897E8F" w:rsidRDefault="00897E8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4B43"/>
    <w:multiLevelType w:val="multilevel"/>
    <w:tmpl w:val="824282C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D025739"/>
    <w:multiLevelType w:val="hybridMultilevel"/>
    <w:tmpl w:val="62420A04"/>
    <w:lvl w:ilvl="0" w:tplc="57D02F8C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32FFF"/>
    <w:multiLevelType w:val="multilevel"/>
    <w:tmpl w:val="B1EAF7C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1D"/>
    <w:rsid w:val="000026C8"/>
    <w:rsid w:val="00014F16"/>
    <w:rsid w:val="00016715"/>
    <w:rsid w:val="000E4B1D"/>
    <w:rsid w:val="000F5381"/>
    <w:rsid w:val="0019615A"/>
    <w:rsid w:val="001D75A0"/>
    <w:rsid w:val="00262DAD"/>
    <w:rsid w:val="003033BF"/>
    <w:rsid w:val="00321217"/>
    <w:rsid w:val="003D4747"/>
    <w:rsid w:val="003E59ED"/>
    <w:rsid w:val="003F2A8C"/>
    <w:rsid w:val="0040554D"/>
    <w:rsid w:val="004310C6"/>
    <w:rsid w:val="00433DC1"/>
    <w:rsid w:val="004F1E5A"/>
    <w:rsid w:val="005073BA"/>
    <w:rsid w:val="005334CF"/>
    <w:rsid w:val="005A66FF"/>
    <w:rsid w:val="00614E4E"/>
    <w:rsid w:val="00633265"/>
    <w:rsid w:val="00636CA5"/>
    <w:rsid w:val="00645B2A"/>
    <w:rsid w:val="00687F5B"/>
    <w:rsid w:val="006A482E"/>
    <w:rsid w:val="0078750F"/>
    <w:rsid w:val="007A582F"/>
    <w:rsid w:val="007D5E4D"/>
    <w:rsid w:val="008444D1"/>
    <w:rsid w:val="00897E8F"/>
    <w:rsid w:val="008B5012"/>
    <w:rsid w:val="008D1C75"/>
    <w:rsid w:val="008E6016"/>
    <w:rsid w:val="00924705"/>
    <w:rsid w:val="00941361"/>
    <w:rsid w:val="009A5094"/>
    <w:rsid w:val="009C055E"/>
    <w:rsid w:val="009D41D3"/>
    <w:rsid w:val="00A63588"/>
    <w:rsid w:val="00A93C13"/>
    <w:rsid w:val="00AF7C6D"/>
    <w:rsid w:val="00BC5F94"/>
    <w:rsid w:val="00C03AAF"/>
    <w:rsid w:val="00C267D0"/>
    <w:rsid w:val="00C33308"/>
    <w:rsid w:val="00C702EE"/>
    <w:rsid w:val="00C744FB"/>
    <w:rsid w:val="00CF7D30"/>
    <w:rsid w:val="00D07D7A"/>
    <w:rsid w:val="00D2444D"/>
    <w:rsid w:val="00D511D6"/>
    <w:rsid w:val="00DA6356"/>
    <w:rsid w:val="00DC0EF7"/>
    <w:rsid w:val="00DC37AF"/>
    <w:rsid w:val="00E04C73"/>
    <w:rsid w:val="00ED0D22"/>
    <w:rsid w:val="00EF7DE5"/>
    <w:rsid w:val="00F450FC"/>
    <w:rsid w:val="00F67DC4"/>
    <w:rsid w:val="00F81B52"/>
    <w:rsid w:val="00FB7744"/>
    <w:rsid w:val="00FC7D46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444D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F53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rsid w:val="003033BF"/>
    <w:pPr>
      <w:keepNext/>
      <w:tabs>
        <w:tab w:val="num" w:pos="720"/>
      </w:tabs>
      <w:spacing w:before="60" w:after="60"/>
      <w:ind w:left="720" w:hanging="720"/>
      <w:outlineLvl w:val="2"/>
    </w:pPr>
    <w:rPr>
      <w:rFonts w:cs="Arial"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2444D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63326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33265"/>
  </w:style>
  <w:style w:type="character" w:styleId="Hyperlink">
    <w:name w:val="Hyperlink"/>
    <w:rsid w:val="000F5381"/>
    <w:rPr>
      <w:color w:val="0000FF"/>
      <w:u w:val="single"/>
    </w:rPr>
  </w:style>
  <w:style w:type="paragraph" w:styleId="Textkrper">
    <w:name w:val="Body Text"/>
    <w:basedOn w:val="Standard"/>
    <w:rsid w:val="000F5381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0F5381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0F5381"/>
    <w:pPr>
      <w:numPr>
        <w:numId w:val="4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rsid w:val="000F53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6016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8E601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E6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2444D"/>
    <w:pPr>
      <w:spacing w:after="24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F53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autoRedefine/>
    <w:qFormat/>
    <w:rsid w:val="003033BF"/>
    <w:pPr>
      <w:keepNext/>
      <w:tabs>
        <w:tab w:val="num" w:pos="720"/>
      </w:tabs>
      <w:spacing w:before="60" w:after="60"/>
      <w:ind w:left="720" w:hanging="720"/>
      <w:outlineLvl w:val="2"/>
    </w:pPr>
    <w:rPr>
      <w:rFonts w:cs="Arial"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D2444D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63326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33265"/>
  </w:style>
  <w:style w:type="character" w:styleId="Hyperlink">
    <w:name w:val="Hyperlink"/>
    <w:rsid w:val="000F5381"/>
    <w:rPr>
      <w:color w:val="0000FF"/>
      <w:u w:val="single"/>
    </w:rPr>
  </w:style>
  <w:style w:type="paragraph" w:styleId="Textkrper">
    <w:name w:val="Body Text"/>
    <w:basedOn w:val="Standard"/>
    <w:rsid w:val="000F5381"/>
    <w:pPr>
      <w:spacing w:before="240" w:after="120"/>
      <w:jc w:val="center"/>
    </w:pPr>
    <w:rPr>
      <w:rFonts w:ascii="Times New Roman" w:hAnsi="Times New Roman"/>
      <w:sz w:val="18"/>
    </w:rPr>
  </w:style>
  <w:style w:type="paragraph" w:customStyle="1" w:styleId="U1">
    <w:name w:val="U1"/>
    <w:basedOn w:val="Standard"/>
    <w:rsid w:val="000F5381"/>
    <w:pPr>
      <w:spacing w:before="60" w:after="60"/>
    </w:pPr>
    <w:rPr>
      <w:rFonts w:ascii="Times New Roman" w:hAnsi="Times New Roman"/>
      <w:b/>
    </w:rPr>
  </w:style>
  <w:style w:type="paragraph" w:customStyle="1" w:styleId="Aufzhlung">
    <w:name w:val="Aufzählung"/>
    <w:basedOn w:val="Standard"/>
    <w:rsid w:val="000F5381"/>
    <w:pPr>
      <w:numPr>
        <w:numId w:val="4"/>
      </w:numPr>
      <w:spacing w:after="0"/>
    </w:pPr>
    <w:rPr>
      <w:rFonts w:ascii="Times New Roman" w:hAnsi="Times New Roman"/>
    </w:rPr>
  </w:style>
  <w:style w:type="paragraph" w:styleId="Kopfzeile">
    <w:name w:val="header"/>
    <w:basedOn w:val="Standard"/>
    <w:link w:val="KopfzeileZchn"/>
    <w:uiPriority w:val="99"/>
    <w:rsid w:val="000F53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8E6016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8E6016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E6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KONSTANZ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Hellstern</dc:creator>
  <cp:lastModifiedBy>Kai.Schwarz</cp:lastModifiedBy>
  <cp:revision>2</cp:revision>
  <dcterms:created xsi:type="dcterms:W3CDTF">2021-04-30T10:02:00Z</dcterms:created>
  <dcterms:modified xsi:type="dcterms:W3CDTF">2021-04-30T10:02:00Z</dcterms:modified>
</cp:coreProperties>
</file>