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600"/>
        <w:gridCol w:w="480"/>
        <w:gridCol w:w="480"/>
        <w:gridCol w:w="8520"/>
      </w:tblGrid>
      <w:tr w:rsidR="00E45470" w:rsidRPr="00687F8D" w:rsidTr="00687F8D">
        <w:trPr>
          <w:cantSplit/>
        </w:trPr>
        <w:tc>
          <w:tcPr>
            <w:tcW w:w="600" w:type="dxa"/>
            <w:tcBorders>
              <w:bottom w:val="single" w:sz="4" w:space="0" w:color="auto"/>
              <w:right w:val="nil"/>
            </w:tcBorders>
            <w:shd w:val="clear" w:color="auto" w:fill="C0C0C0"/>
          </w:tcPr>
          <w:p w:rsidR="00E45470" w:rsidRDefault="00E45470" w:rsidP="00687F8D">
            <w:pPr>
              <w:spacing w:before="120" w:after="120"/>
              <w:ind w:left="-130"/>
              <w:jc w:val="center"/>
            </w:pPr>
            <w:bookmarkStart w:id="0" w:name="_GoBack"/>
            <w:bookmarkEnd w:id="0"/>
          </w:p>
        </w:tc>
        <w:tc>
          <w:tcPr>
            <w:tcW w:w="480" w:type="dxa"/>
            <w:tcBorders>
              <w:bottom w:val="single" w:sz="4" w:space="0" w:color="auto"/>
            </w:tcBorders>
            <w:shd w:val="clear" w:color="auto" w:fill="C0C0C0"/>
          </w:tcPr>
          <w:p w:rsidR="00E45470" w:rsidRDefault="00E45470" w:rsidP="00687F8D">
            <w:pPr>
              <w:spacing w:before="120"/>
            </w:pPr>
          </w:p>
        </w:tc>
        <w:tc>
          <w:tcPr>
            <w:tcW w:w="480" w:type="dxa"/>
            <w:tcBorders>
              <w:bottom w:val="single" w:sz="4" w:space="0" w:color="auto"/>
              <w:right w:val="single" w:sz="4" w:space="0" w:color="auto"/>
            </w:tcBorders>
            <w:shd w:val="clear" w:color="auto" w:fill="C0C0C0"/>
          </w:tcPr>
          <w:p w:rsidR="00E45470" w:rsidRDefault="00E45470" w:rsidP="00687F8D">
            <w:pPr>
              <w:spacing w:before="120" w:after="120"/>
              <w:ind w:left="-130"/>
              <w:jc w:val="center"/>
            </w:pPr>
          </w:p>
        </w:tc>
        <w:tc>
          <w:tcPr>
            <w:tcW w:w="8520" w:type="dxa"/>
            <w:tcBorders>
              <w:left w:val="single" w:sz="4" w:space="0" w:color="auto"/>
              <w:bottom w:val="single" w:sz="4" w:space="0" w:color="auto"/>
            </w:tcBorders>
            <w:shd w:val="clear" w:color="auto" w:fill="C0C0C0"/>
            <w:vAlign w:val="bottom"/>
          </w:tcPr>
          <w:p w:rsidR="00E45470" w:rsidRPr="00687F8D" w:rsidRDefault="00E45470" w:rsidP="00687F8D">
            <w:pPr>
              <w:numPr>
                <w:ilvl w:val="0"/>
                <w:numId w:val="1"/>
              </w:numPr>
              <w:spacing w:before="120" w:after="120"/>
              <w:ind w:left="703" w:hanging="703"/>
              <w:rPr>
                <w:rFonts w:cs="Arial"/>
                <w:b/>
                <w:szCs w:val="24"/>
              </w:rPr>
            </w:pPr>
            <w:r w:rsidRPr="00687F8D">
              <w:rPr>
                <w:rFonts w:cs="Arial"/>
                <w:b/>
                <w:szCs w:val="24"/>
              </w:rPr>
              <w:t>Tätigkeiten mit Biologischen Arbeitsstoffen</w:t>
            </w:r>
            <w:r w:rsidRPr="00687F8D">
              <w:rPr>
                <w:rFonts w:cs="Arial"/>
                <w:b/>
                <w:szCs w:val="24"/>
              </w:rPr>
              <w:br/>
            </w:r>
            <w:r w:rsidRPr="00687F8D">
              <w:rPr>
                <w:b/>
              </w:rPr>
              <w:t>(Verwendung von Mikroorganismen u . ä.; gentechnisch veränderte Organi</w:t>
            </w:r>
            <w:r w:rsidRPr="00687F8D">
              <w:rPr>
                <w:b/>
              </w:rPr>
              <w:t>s</w:t>
            </w:r>
            <w:r w:rsidRPr="00687F8D">
              <w:rPr>
                <w:b/>
              </w:rPr>
              <w:t>men, Infektionsgefahr durch Mikroorganismen, ggf. zusätzliche Gefährdung durch allergene und tox</w:t>
            </w:r>
            <w:r w:rsidRPr="00687F8D">
              <w:rPr>
                <w:b/>
              </w:rPr>
              <w:t>i</w:t>
            </w:r>
            <w:r w:rsidRPr="00687F8D">
              <w:rPr>
                <w:b/>
              </w:rPr>
              <w:t>sche Wirkung</w:t>
            </w:r>
            <w:r w:rsidRPr="00687F8D">
              <w:rPr>
                <w:b/>
                <w:color w:val="0000FF"/>
              </w:rPr>
              <w:t>.</w:t>
            </w:r>
          </w:p>
        </w:tc>
      </w:tr>
      <w:tr w:rsidR="00E45470" w:rsidRPr="00687F8D" w:rsidTr="00687F8D">
        <w:trPr>
          <w:cantSplit/>
          <w:trHeight w:val="1134"/>
        </w:trPr>
        <w:tc>
          <w:tcPr>
            <w:tcW w:w="600" w:type="dxa"/>
            <w:tcBorders>
              <w:right w:val="nil"/>
            </w:tcBorders>
            <w:shd w:val="clear" w:color="auto" w:fill="E6E6E6"/>
            <w:textDirection w:val="btLr"/>
            <w:vAlign w:val="center"/>
          </w:tcPr>
          <w:p w:rsidR="00E45470" w:rsidRPr="00687F8D" w:rsidRDefault="00E45470" w:rsidP="00687F8D">
            <w:pPr>
              <w:spacing w:before="120" w:after="0"/>
              <w:ind w:left="12"/>
              <w:jc w:val="center"/>
              <w:rPr>
                <w:rFonts w:cs="Arial"/>
                <w:b/>
                <w:sz w:val="16"/>
                <w:szCs w:val="16"/>
              </w:rPr>
            </w:pPr>
            <w:r w:rsidRPr="00687F8D">
              <w:rPr>
                <w:rFonts w:cs="Arial"/>
                <w:b/>
                <w:sz w:val="16"/>
                <w:szCs w:val="16"/>
              </w:rPr>
              <w:t>n</w:t>
            </w:r>
            <w:r w:rsidR="00751534" w:rsidRPr="00687F8D">
              <w:rPr>
                <w:rFonts w:cs="Arial"/>
                <w:b/>
                <w:sz w:val="16"/>
                <w:szCs w:val="16"/>
              </w:rPr>
              <w:t>icht</w:t>
            </w:r>
            <w:r w:rsidRPr="00687F8D">
              <w:rPr>
                <w:rFonts w:cs="Arial"/>
                <w:b/>
                <w:sz w:val="16"/>
                <w:szCs w:val="16"/>
              </w:rPr>
              <w:t xml:space="preserve"> z</w:t>
            </w:r>
            <w:r w:rsidR="00751534" w:rsidRPr="00687F8D">
              <w:rPr>
                <w:rFonts w:cs="Arial"/>
                <w:b/>
                <w:sz w:val="16"/>
                <w:szCs w:val="16"/>
              </w:rPr>
              <w:t>utreffend</w:t>
            </w:r>
          </w:p>
        </w:tc>
        <w:tc>
          <w:tcPr>
            <w:tcW w:w="480" w:type="dxa"/>
            <w:shd w:val="clear" w:color="auto" w:fill="E6E6E6"/>
            <w:textDirection w:val="btLr"/>
            <w:vAlign w:val="center"/>
          </w:tcPr>
          <w:p w:rsidR="00E45470" w:rsidRPr="00687F8D" w:rsidRDefault="00751534" w:rsidP="00687F8D">
            <w:pPr>
              <w:spacing w:before="120" w:after="0"/>
              <w:ind w:left="12"/>
              <w:jc w:val="center"/>
              <w:rPr>
                <w:rFonts w:cs="Arial"/>
                <w:b/>
                <w:sz w:val="16"/>
                <w:szCs w:val="16"/>
              </w:rPr>
            </w:pPr>
            <w:r w:rsidRPr="00687F8D">
              <w:rPr>
                <w:rFonts w:cs="Arial"/>
                <w:b/>
                <w:sz w:val="16"/>
                <w:szCs w:val="16"/>
              </w:rPr>
              <w:t>erledigt</w:t>
            </w:r>
          </w:p>
        </w:tc>
        <w:tc>
          <w:tcPr>
            <w:tcW w:w="480" w:type="dxa"/>
            <w:tcBorders>
              <w:right w:val="single" w:sz="4" w:space="0" w:color="auto"/>
            </w:tcBorders>
            <w:shd w:val="clear" w:color="auto" w:fill="E6E6E6"/>
            <w:textDirection w:val="btLr"/>
            <w:vAlign w:val="center"/>
          </w:tcPr>
          <w:p w:rsidR="00E45470" w:rsidRPr="00687F8D" w:rsidRDefault="00751534" w:rsidP="00687F8D">
            <w:pPr>
              <w:spacing w:before="120" w:after="0"/>
              <w:ind w:left="12"/>
              <w:jc w:val="center"/>
              <w:rPr>
                <w:rFonts w:cs="Arial"/>
                <w:b/>
                <w:sz w:val="16"/>
                <w:szCs w:val="16"/>
              </w:rPr>
            </w:pPr>
            <w:r w:rsidRPr="00687F8D">
              <w:rPr>
                <w:rFonts w:cs="Arial"/>
                <w:b/>
                <w:sz w:val="16"/>
                <w:szCs w:val="16"/>
              </w:rPr>
              <w:t xml:space="preserve">noch zu </w:t>
            </w:r>
            <w:r w:rsidR="00E45470" w:rsidRPr="00687F8D">
              <w:rPr>
                <w:rFonts w:cs="Arial"/>
                <w:b/>
                <w:sz w:val="16"/>
                <w:szCs w:val="16"/>
              </w:rPr>
              <w:t>erl</w:t>
            </w:r>
            <w:r w:rsidRPr="00687F8D">
              <w:rPr>
                <w:rFonts w:cs="Arial"/>
                <w:b/>
                <w:sz w:val="16"/>
                <w:szCs w:val="16"/>
              </w:rPr>
              <w:t>edigen</w:t>
            </w:r>
          </w:p>
        </w:tc>
        <w:tc>
          <w:tcPr>
            <w:tcW w:w="8520" w:type="dxa"/>
            <w:tcBorders>
              <w:left w:val="single" w:sz="4" w:space="0" w:color="auto"/>
            </w:tcBorders>
            <w:shd w:val="clear" w:color="auto" w:fill="E6E6E6"/>
            <w:vAlign w:val="bottom"/>
          </w:tcPr>
          <w:p w:rsidR="00E45470" w:rsidRPr="00687F8D" w:rsidRDefault="00E45470" w:rsidP="00687F8D">
            <w:pPr>
              <w:numPr>
                <w:ilvl w:val="1"/>
                <w:numId w:val="1"/>
              </w:numPr>
              <w:spacing w:before="60"/>
              <w:ind w:left="703" w:hanging="703"/>
              <w:rPr>
                <w:rFonts w:cs="Arial"/>
                <w:b/>
                <w:szCs w:val="24"/>
              </w:rPr>
            </w:pPr>
            <w:r w:rsidRPr="00687F8D">
              <w:rPr>
                <w:rFonts w:cs="Arial"/>
                <w:b/>
                <w:szCs w:val="24"/>
              </w:rPr>
              <w:t>Grundanforderungen - Organisatorische, technische und personenbezogene Maßnahmen</w:t>
            </w:r>
          </w:p>
        </w:tc>
      </w:tr>
      <w:tr w:rsidR="00E45470" w:rsidRPr="00687F8D" w:rsidTr="00687F8D">
        <w:trPr>
          <w:cantSplit/>
        </w:trPr>
        <w:tc>
          <w:tcPr>
            <w:tcW w:w="600" w:type="dxa"/>
            <w:tcBorders>
              <w:right w:val="nil"/>
            </w:tcBorders>
            <w:shd w:val="clear" w:color="auto" w:fill="auto"/>
          </w:tcPr>
          <w:p w:rsidR="00E45470"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E45470" w:rsidRPr="00470F46" w:rsidRDefault="002A7ECE"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E45470"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tcBorders>
              <w:left w:val="single" w:sz="4" w:space="0" w:color="auto"/>
            </w:tcBorders>
            <w:shd w:val="clear" w:color="auto" w:fill="auto"/>
          </w:tcPr>
          <w:p w:rsidR="00E45470" w:rsidRPr="00687F8D" w:rsidRDefault="00E45470" w:rsidP="00687F8D">
            <w:pPr>
              <w:numPr>
                <w:ilvl w:val="2"/>
                <w:numId w:val="1"/>
              </w:numPr>
              <w:spacing w:before="120" w:after="120"/>
              <w:rPr>
                <w:rFonts w:cs="Arial"/>
                <w:sz w:val="22"/>
                <w:szCs w:val="22"/>
              </w:rPr>
            </w:pPr>
            <w:r w:rsidRPr="00687F8D">
              <w:rPr>
                <w:rFonts w:cs="Arial"/>
                <w:sz w:val="22"/>
                <w:szCs w:val="22"/>
              </w:rPr>
              <w:t>Die „Grundregeln guter mikrobiologischer Technik“ (Anhang 1 zur TRBA 100) sind allen Mitarbeitern bekannt und werden als Mindestanforderungen im Labor erfüllt.</w:t>
            </w:r>
          </w:p>
        </w:tc>
      </w:tr>
      <w:tr w:rsidR="00E45470" w:rsidRPr="00687F8D" w:rsidTr="00687F8D">
        <w:trPr>
          <w:cantSplit/>
        </w:trPr>
        <w:tc>
          <w:tcPr>
            <w:tcW w:w="600" w:type="dxa"/>
            <w:tcBorders>
              <w:right w:val="nil"/>
            </w:tcBorders>
            <w:shd w:val="clear" w:color="auto" w:fill="auto"/>
          </w:tcPr>
          <w:p w:rsidR="00E45470"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E45470" w:rsidRPr="00470F46" w:rsidRDefault="002A7ECE"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E45470"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tcBorders>
              <w:left w:val="single" w:sz="4" w:space="0" w:color="auto"/>
            </w:tcBorders>
            <w:shd w:val="clear" w:color="auto" w:fill="auto"/>
          </w:tcPr>
          <w:p w:rsidR="00E45470" w:rsidRPr="00687F8D" w:rsidRDefault="00E45470" w:rsidP="00687F8D">
            <w:pPr>
              <w:numPr>
                <w:ilvl w:val="2"/>
                <w:numId w:val="1"/>
              </w:numPr>
              <w:spacing w:before="120" w:after="120"/>
              <w:rPr>
                <w:rFonts w:cs="Arial"/>
                <w:sz w:val="22"/>
                <w:szCs w:val="22"/>
              </w:rPr>
            </w:pPr>
            <w:r w:rsidRPr="00687F8D">
              <w:rPr>
                <w:rFonts w:cs="Arial"/>
                <w:sz w:val="22"/>
                <w:szCs w:val="22"/>
              </w:rPr>
              <w:t>Weitergehende betriebliche und stoffspezifische Regelungen sind in Betriebsanweisungen festgeschrieben</w:t>
            </w:r>
          </w:p>
        </w:tc>
      </w:tr>
      <w:tr w:rsidR="00E45470" w:rsidRPr="00687F8D" w:rsidTr="00687F8D">
        <w:trPr>
          <w:cantSplit/>
        </w:trPr>
        <w:tc>
          <w:tcPr>
            <w:tcW w:w="600" w:type="dxa"/>
            <w:tcBorders>
              <w:right w:val="nil"/>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E45470" w:rsidRPr="00470F46" w:rsidRDefault="00E45470"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tcBorders>
              <w:left w:val="single" w:sz="4" w:space="0" w:color="auto"/>
            </w:tcBorders>
            <w:shd w:val="clear" w:color="auto" w:fill="auto"/>
          </w:tcPr>
          <w:p w:rsidR="00E45470" w:rsidRPr="00687F8D" w:rsidRDefault="00E45470" w:rsidP="00687F8D">
            <w:pPr>
              <w:numPr>
                <w:ilvl w:val="2"/>
                <w:numId w:val="1"/>
              </w:numPr>
              <w:spacing w:before="120" w:after="120"/>
              <w:rPr>
                <w:rFonts w:cs="Arial"/>
                <w:sz w:val="22"/>
                <w:szCs w:val="22"/>
              </w:rPr>
            </w:pPr>
            <w:r w:rsidRPr="00687F8D">
              <w:rPr>
                <w:rFonts w:cs="Arial"/>
                <w:sz w:val="22"/>
                <w:szCs w:val="22"/>
              </w:rPr>
              <w:t>Die Beschäftigten sind ausreichend fachkundig und eingewiesen und werden wiederkehrend unt</w:t>
            </w:r>
            <w:r w:rsidR="00751534" w:rsidRPr="00687F8D">
              <w:rPr>
                <w:rFonts w:cs="Arial"/>
                <w:sz w:val="22"/>
                <w:szCs w:val="22"/>
              </w:rPr>
              <w:t>erwiesen (z.B. auch anhand der B</w:t>
            </w:r>
            <w:r w:rsidRPr="00687F8D">
              <w:rPr>
                <w:rFonts w:cs="Arial"/>
                <w:sz w:val="22"/>
                <w:szCs w:val="22"/>
              </w:rPr>
              <w:t>etriebsanweisungen)</w:t>
            </w:r>
            <w:r w:rsidRPr="00687F8D">
              <w:rPr>
                <w:rFonts w:cs="Arial"/>
                <w:sz w:val="22"/>
                <w:szCs w:val="22"/>
              </w:rPr>
              <w:br/>
              <w:t>Die Durchführung der Unterweisung wird von den Unterwiesenen durch Unterschrift bestätigt und diese Bestätigungen werden aufbewahrt</w:t>
            </w:r>
          </w:p>
        </w:tc>
      </w:tr>
      <w:tr w:rsidR="00992382" w:rsidRPr="00687F8D" w:rsidTr="00687F8D">
        <w:trPr>
          <w:cantSplit/>
        </w:trPr>
        <w:tc>
          <w:tcPr>
            <w:tcW w:w="600" w:type="dxa"/>
            <w:tcBorders>
              <w:right w:val="nil"/>
            </w:tcBorders>
            <w:shd w:val="clear" w:color="auto" w:fill="auto"/>
          </w:tcPr>
          <w:p w:rsidR="00992382"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992382" w:rsidRPr="00470F46" w:rsidRDefault="002A7ECE"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992382"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tcBorders>
              <w:left w:val="single" w:sz="4" w:space="0" w:color="auto"/>
            </w:tcBorders>
            <w:shd w:val="clear" w:color="auto" w:fill="auto"/>
          </w:tcPr>
          <w:p w:rsidR="00992382" w:rsidRPr="00687F8D" w:rsidRDefault="00992382" w:rsidP="00687F8D">
            <w:pPr>
              <w:numPr>
                <w:ilvl w:val="2"/>
                <w:numId w:val="1"/>
              </w:numPr>
              <w:spacing w:before="120" w:after="120"/>
              <w:rPr>
                <w:rFonts w:cs="Arial"/>
                <w:sz w:val="22"/>
                <w:szCs w:val="22"/>
              </w:rPr>
            </w:pPr>
            <w:r w:rsidRPr="00687F8D">
              <w:rPr>
                <w:rFonts w:cs="Arial"/>
                <w:sz w:val="22"/>
                <w:szCs w:val="22"/>
              </w:rPr>
              <w:t>Es sind Mittel vorhanden, ggf. vorsorgliche Maßnahmen getroffen, die im Schadensfall weitere Schäden – z.B. durch Verschütten, Bruch, Leckage oder Fehlbedienung – begrenzen.</w:t>
            </w:r>
          </w:p>
        </w:tc>
      </w:tr>
      <w:tr w:rsidR="00992382" w:rsidRPr="00687F8D" w:rsidTr="00687F8D">
        <w:trPr>
          <w:cantSplit/>
        </w:trPr>
        <w:tc>
          <w:tcPr>
            <w:tcW w:w="600" w:type="dxa"/>
            <w:tcBorders>
              <w:right w:val="nil"/>
            </w:tcBorders>
            <w:shd w:val="clear" w:color="auto" w:fill="auto"/>
          </w:tcPr>
          <w:p w:rsidR="00992382"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992382" w:rsidRPr="00470F46" w:rsidRDefault="002A7ECE"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992382"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tcBorders>
              <w:left w:val="single" w:sz="4" w:space="0" w:color="auto"/>
            </w:tcBorders>
            <w:shd w:val="clear" w:color="auto" w:fill="auto"/>
          </w:tcPr>
          <w:p w:rsidR="00992382" w:rsidRPr="00687F8D" w:rsidRDefault="00992382" w:rsidP="00687F8D">
            <w:pPr>
              <w:numPr>
                <w:ilvl w:val="2"/>
                <w:numId w:val="1"/>
              </w:numPr>
              <w:spacing w:before="120" w:after="120"/>
              <w:rPr>
                <w:rFonts w:cs="Arial"/>
                <w:sz w:val="22"/>
                <w:szCs w:val="22"/>
              </w:rPr>
            </w:pPr>
            <w:r w:rsidRPr="00687F8D">
              <w:rPr>
                <w:rFonts w:cs="Arial"/>
                <w:sz w:val="22"/>
                <w:szCs w:val="22"/>
              </w:rPr>
              <w:t>Persönliche Schutzausrüstung (PSA) mit ausreichender Schutzwirkung steht zur Verfügung (Schutzkittel, Schutzhandschuhe)</w:t>
            </w:r>
            <w:r w:rsidRPr="00687F8D">
              <w:rPr>
                <w:rFonts w:cs="Arial"/>
                <w:sz w:val="22"/>
                <w:szCs w:val="22"/>
              </w:rPr>
              <w:br/>
              <w:t>Die Reinigung der Kittel ist gewährleistet</w:t>
            </w:r>
          </w:p>
        </w:tc>
      </w:tr>
      <w:tr w:rsidR="00992382" w:rsidRPr="00687F8D" w:rsidTr="00687F8D">
        <w:trPr>
          <w:cantSplit/>
        </w:trPr>
        <w:tc>
          <w:tcPr>
            <w:tcW w:w="600" w:type="dxa"/>
            <w:tcBorders>
              <w:right w:val="nil"/>
            </w:tcBorders>
            <w:shd w:val="clear" w:color="auto" w:fill="auto"/>
          </w:tcPr>
          <w:p w:rsidR="00992382"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992382" w:rsidRPr="00470F46" w:rsidRDefault="002A7ECE"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992382"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tcBorders>
              <w:left w:val="single" w:sz="4" w:space="0" w:color="auto"/>
            </w:tcBorders>
            <w:shd w:val="clear" w:color="auto" w:fill="auto"/>
          </w:tcPr>
          <w:p w:rsidR="00992382" w:rsidRPr="00687F8D" w:rsidRDefault="00992382" w:rsidP="00687F8D">
            <w:pPr>
              <w:numPr>
                <w:ilvl w:val="2"/>
                <w:numId w:val="1"/>
              </w:numPr>
              <w:spacing w:before="120" w:after="120"/>
              <w:rPr>
                <w:rFonts w:cs="Arial"/>
                <w:sz w:val="22"/>
                <w:szCs w:val="22"/>
              </w:rPr>
            </w:pPr>
            <w:r w:rsidRPr="00687F8D">
              <w:rPr>
                <w:rFonts w:cs="Arial"/>
                <w:sz w:val="22"/>
                <w:szCs w:val="22"/>
              </w:rPr>
              <w:t>Vor Wartungs- und Reparaturarbeiten werden Geräte / Anlagen zuvor sachgerecht dekontaminiert.</w:t>
            </w:r>
          </w:p>
        </w:tc>
      </w:tr>
      <w:tr w:rsidR="00E45470" w:rsidRPr="00687F8D" w:rsidTr="00687F8D">
        <w:trPr>
          <w:cantSplit/>
        </w:trPr>
        <w:tc>
          <w:tcPr>
            <w:tcW w:w="600" w:type="dxa"/>
            <w:tcBorders>
              <w:right w:val="nil"/>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E45470" w:rsidRPr="00470F46" w:rsidRDefault="00E45470"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tcBorders>
              <w:left w:val="single" w:sz="4" w:space="0" w:color="auto"/>
            </w:tcBorders>
            <w:shd w:val="clear" w:color="auto" w:fill="auto"/>
          </w:tcPr>
          <w:p w:rsidR="00E45470" w:rsidRPr="00687F8D" w:rsidRDefault="00992382" w:rsidP="00687F8D">
            <w:pPr>
              <w:numPr>
                <w:ilvl w:val="2"/>
                <w:numId w:val="1"/>
              </w:numPr>
              <w:spacing w:before="120" w:after="120"/>
              <w:rPr>
                <w:rFonts w:cs="Arial"/>
                <w:sz w:val="22"/>
                <w:szCs w:val="22"/>
              </w:rPr>
            </w:pPr>
            <w:r w:rsidRPr="00687F8D">
              <w:rPr>
                <w:rFonts w:cs="Arial"/>
                <w:sz w:val="22"/>
                <w:szCs w:val="22"/>
              </w:rPr>
              <w:t xml:space="preserve">Hygienemaßnahmen werden eingehalten, </w:t>
            </w:r>
            <w:r w:rsidR="00E45470" w:rsidRPr="00687F8D">
              <w:rPr>
                <w:rFonts w:cs="Arial"/>
                <w:sz w:val="22"/>
                <w:szCs w:val="22"/>
              </w:rPr>
              <w:t xml:space="preserve">Waschgelegenheiten mit Handwaschmittel, </w:t>
            </w:r>
            <w:r w:rsidRPr="00687F8D">
              <w:rPr>
                <w:rFonts w:cs="Arial"/>
                <w:sz w:val="22"/>
                <w:szCs w:val="22"/>
              </w:rPr>
              <w:t xml:space="preserve">Desinfektionsmittel, </w:t>
            </w:r>
            <w:r w:rsidR="00E45470" w:rsidRPr="00687F8D">
              <w:rPr>
                <w:rFonts w:cs="Arial"/>
                <w:sz w:val="22"/>
                <w:szCs w:val="22"/>
              </w:rPr>
              <w:t>Hautpflegemittel und Einweghandtüchern s</w:t>
            </w:r>
            <w:r w:rsidRPr="00687F8D">
              <w:rPr>
                <w:rFonts w:cs="Arial"/>
                <w:sz w:val="22"/>
                <w:szCs w:val="22"/>
              </w:rPr>
              <w:t>tehen zur Verfügung</w:t>
            </w:r>
          </w:p>
        </w:tc>
      </w:tr>
      <w:tr w:rsidR="00E45470" w:rsidRPr="00687F8D" w:rsidTr="00687F8D">
        <w:trPr>
          <w:cantSplit/>
        </w:trPr>
        <w:tc>
          <w:tcPr>
            <w:tcW w:w="600" w:type="dxa"/>
            <w:tcBorders>
              <w:right w:val="nil"/>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E45470" w:rsidRPr="00470F46" w:rsidRDefault="00E45470"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tcBorders>
              <w:left w:val="single" w:sz="4" w:space="0" w:color="auto"/>
            </w:tcBorders>
            <w:shd w:val="clear" w:color="auto" w:fill="auto"/>
          </w:tcPr>
          <w:p w:rsidR="00E45470" w:rsidRPr="00687F8D" w:rsidRDefault="00E45470" w:rsidP="00687F8D">
            <w:pPr>
              <w:numPr>
                <w:ilvl w:val="2"/>
                <w:numId w:val="1"/>
              </w:numPr>
              <w:spacing w:before="120" w:after="120"/>
              <w:rPr>
                <w:rFonts w:cs="Arial"/>
                <w:sz w:val="22"/>
                <w:szCs w:val="22"/>
              </w:rPr>
            </w:pPr>
            <w:r w:rsidRPr="00687F8D">
              <w:rPr>
                <w:rFonts w:cs="Arial"/>
                <w:sz w:val="22"/>
                <w:szCs w:val="22"/>
              </w:rPr>
              <w:t>Schutzbekleidung wird getrennt von der Straßenkleidung im Labor oder im gekennzeichneten Bereich aufbewahrt</w:t>
            </w:r>
          </w:p>
        </w:tc>
      </w:tr>
      <w:tr w:rsidR="00E45470" w:rsidRPr="00687F8D" w:rsidTr="00687F8D">
        <w:trPr>
          <w:cantSplit/>
        </w:trPr>
        <w:tc>
          <w:tcPr>
            <w:tcW w:w="600" w:type="dxa"/>
            <w:tcBorders>
              <w:bottom w:val="single" w:sz="4" w:space="0" w:color="auto"/>
              <w:right w:val="nil"/>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bottom w:val="single" w:sz="4" w:space="0" w:color="auto"/>
            </w:tcBorders>
            <w:shd w:val="clear" w:color="auto" w:fill="auto"/>
          </w:tcPr>
          <w:p w:rsidR="00E45470" w:rsidRPr="00470F46" w:rsidRDefault="00E45470"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bottom w:val="single" w:sz="4" w:space="0" w:color="auto"/>
              <w:right w:val="single" w:sz="4" w:space="0" w:color="auto"/>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tcBorders>
              <w:left w:val="single" w:sz="4" w:space="0" w:color="auto"/>
              <w:bottom w:val="single" w:sz="4" w:space="0" w:color="auto"/>
            </w:tcBorders>
            <w:shd w:val="clear" w:color="auto" w:fill="auto"/>
          </w:tcPr>
          <w:p w:rsidR="00E45470" w:rsidRPr="00687F8D" w:rsidRDefault="00E45470" w:rsidP="00687F8D">
            <w:pPr>
              <w:numPr>
                <w:ilvl w:val="2"/>
                <w:numId w:val="1"/>
              </w:numPr>
              <w:spacing w:before="120" w:after="120"/>
              <w:rPr>
                <w:rFonts w:cs="Arial"/>
                <w:sz w:val="22"/>
                <w:szCs w:val="22"/>
              </w:rPr>
            </w:pPr>
            <w:r w:rsidRPr="00687F8D">
              <w:rPr>
                <w:rFonts w:cs="Arial"/>
                <w:sz w:val="22"/>
                <w:szCs w:val="22"/>
              </w:rPr>
              <w:t>Es sind Maßnahmen zur Vermeidung von Aerosolen getroffen bzw. die Arbeiten</w:t>
            </w:r>
            <w:r w:rsidR="00992382" w:rsidRPr="00687F8D">
              <w:rPr>
                <w:rFonts w:cs="Arial"/>
                <w:sz w:val="22"/>
                <w:szCs w:val="22"/>
              </w:rPr>
              <w:t>, bei denen Aerosole entstehen werden in einer Sicherheitswerkbank durchgeführt.</w:t>
            </w:r>
          </w:p>
        </w:tc>
      </w:tr>
    </w:tbl>
    <w:p w:rsidR="006730B9" w:rsidRDefault="006730B9">
      <w:r>
        <w:br w:type="page"/>
      </w:r>
    </w:p>
    <w:tbl>
      <w:tblPr>
        <w:tblW w:w="1009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600"/>
        <w:gridCol w:w="482"/>
        <w:gridCol w:w="482"/>
        <w:gridCol w:w="8516"/>
        <w:gridCol w:w="12"/>
      </w:tblGrid>
      <w:tr w:rsidR="00751534" w:rsidRPr="00687F8D" w:rsidTr="00687F8D">
        <w:trPr>
          <w:gridAfter w:val="1"/>
          <w:wAfter w:w="12" w:type="dxa"/>
          <w:cantSplit/>
        </w:trPr>
        <w:tc>
          <w:tcPr>
            <w:tcW w:w="600" w:type="dxa"/>
            <w:tcBorders>
              <w:right w:val="nil"/>
            </w:tcBorders>
            <w:shd w:val="clear" w:color="auto" w:fill="E6E6E6"/>
            <w:textDirection w:val="btLr"/>
            <w:vAlign w:val="center"/>
          </w:tcPr>
          <w:p w:rsidR="00751534" w:rsidRPr="00687F8D" w:rsidRDefault="00751534" w:rsidP="00687F8D">
            <w:pPr>
              <w:spacing w:before="120" w:after="0"/>
              <w:ind w:left="12"/>
              <w:jc w:val="center"/>
              <w:rPr>
                <w:rFonts w:cs="Arial"/>
                <w:b/>
                <w:sz w:val="16"/>
                <w:szCs w:val="16"/>
              </w:rPr>
            </w:pPr>
            <w:r w:rsidRPr="00687F8D">
              <w:rPr>
                <w:rFonts w:cs="Arial"/>
                <w:b/>
                <w:sz w:val="16"/>
                <w:szCs w:val="16"/>
              </w:rPr>
              <w:t>nicht zutreffend</w:t>
            </w:r>
          </w:p>
        </w:tc>
        <w:tc>
          <w:tcPr>
            <w:tcW w:w="482" w:type="dxa"/>
            <w:shd w:val="clear" w:color="auto" w:fill="E6E6E6"/>
            <w:textDirection w:val="btLr"/>
            <w:vAlign w:val="center"/>
          </w:tcPr>
          <w:p w:rsidR="00751534" w:rsidRPr="00687F8D" w:rsidRDefault="00751534" w:rsidP="00687F8D">
            <w:pPr>
              <w:spacing w:before="120" w:after="0"/>
              <w:ind w:left="12"/>
              <w:jc w:val="center"/>
              <w:rPr>
                <w:rFonts w:cs="Arial"/>
                <w:b/>
                <w:sz w:val="16"/>
                <w:szCs w:val="16"/>
              </w:rPr>
            </w:pPr>
            <w:r w:rsidRPr="00687F8D">
              <w:rPr>
                <w:rFonts w:cs="Arial"/>
                <w:b/>
                <w:sz w:val="16"/>
                <w:szCs w:val="16"/>
              </w:rPr>
              <w:t>erledigt</w:t>
            </w:r>
          </w:p>
        </w:tc>
        <w:tc>
          <w:tcPr>
            <w:tcW w:w="482" w:type="dxa"/>
            <w:tcBorders>
              <w:right w:val="single" w:sz="4" w:space="0" w:color="auto"/>
            </w:tcBorders>
            <w:shd w:val="clear" w:color="auto" w:fill="E6E6E6"/>
            <w:textDirection w:val="btLr"/>
            <w:vAlign w:val="center"/>
          </w:tcPr>
          <w:p w:rsidR="00751534" w:rsidRPr="00687F8D" w:rsidRDefault="00751534" w:rsidP="00687F8D">
            <w:pPr>
              <w:spacing w:before="120" w:after="0"/>
              <w:ind w:left="12"/>
              <w:jc w:val="center"/>
              <w:rPr>
                <w:rFonts w:cs="Arial"/>
                <w:b/>
                <w:sz w:val="16"/>
                <w:szCs w:val="16"/>
              </w:rPr>
            </w:pPr>
            <w:r w:rsidRPr="00687F8D">
              <w:rPr>
                <w:rFonts w:cs="Arial"/>
                <w:b/>
                <w:sz w:val="16"/>
                <w:szCs w:val="16"/>
              </w:rPr>
              <w:t>noch zu erledigen</w:t>
            </w:r>
          </w:p>
        </w:tc>
        <w:tc>
          <w:tcPr>
            <w:tcW w:w="8516" w:type="dxa"/>
            <w:tcBorders>
              <w:left w:val="single" w:sz="4" w:space="0" w:color="auto"/>
            </w:tcBorders>
            <w:shd w:val="clear" w:color="auto" w:fill="E6E6E6"/>
          </w:tcPr>
          <w:p w:rsidR="00751534" w:rsidRPr="00687F8D" w:rsidRDefault="00751534" w:rsidP="00687F8D">
            <w:pPr>
              <w:numPr>
                <w:ilvl w:val="1"/>
                <w:numId w:val="1"/>
              </w:numPr>
              <w:spacing w:before="120" w:after="120"/>
              <w:ind w:left="703" w:hanging="703"/>
              <w:rPr>
                <w:rFonts w:cs="Arial"/>
                <w:szCs w:val="24"/>
              </w:rPr>
            </w:pPr>
            <w:r w:rsidRPr="00687F8D">
              <w:rPr>
                <w:rFonts w:cs="Arial"/>
                <w:b/>
                <w:szCs w:val="24"/>
              </w:rPr>
              <w:t>Zusätzliche Maßnahmen beim Umgang mit biologischen Arbeitsstoffen der Risikogruppe 2</w:t>
            </w:r>
          </w:p>
        </w:tc>
      </w:tr>
      <w:tr w:rsidR="00E45470" w:rsidRPr="00687F8D" w:rsidTr="00687F8D">
        <w:trPr>
          <w:cantSplit/>
        </w:trPr>
        <w:tc>
          <w:tcPr>
            <w:tcW w:w="600" w:type="dxa"/>
            <w:tcBorders>
              <w:right w:val="nil"/>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E45470" w:rsidRPr="00470F46" w:rsidRDefault="00E45470"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E45470" w:rsidRPr="00687F8D" w:rsidRDefault="00E45470" w:rsidP="00687F8D">
            <w:pPr>
              <w:numPr>
                <w:ilvl w:val="2"/>
                <w:numId w:val="1"/>
              </w:numPr>
              <w:spacing w:before="120" w:after="120"/>
              <w:rPr>
                <w:rFonts w:cs="Arial"/>
                <w:sz w:val="22"/>
                <w:szCs w:val="22"/>
              </w:rPr>
            </w:pPr>
            <w:r w:rsidRPr="00687F8D">
              <w:rPr>
                <w:rFonts w:cs="Arial"/>
                <w:sz w:val="22"/>
                <w:szCs w:val="22"/>
              </w:rPr>
              <w:t xml:space="preserve">Der Umgang mit den biologischen Arbeitsstoffen ist bei der nach der Biostoff-Verordnung zuständigen Behörde angezeigt worden und es liegen die ggf. erforderlichen Genehmigungen nach dem Infektionsschutz-Gesetz, der Tierseuchenerreger-Verordnung bzw. nach pflanzenschutzrechtlichen Bestimmungen vor. Wenn Sie sich unsicher sind, ob die Anzeige erfolgt ist und ob eine Genehmigung erforderlich ist, so wenden Sie sich bitte an den Beauftragten für die biologische Sicherheit, Dr. N. Kunze (Tel.: 2007, e-mail:  </w:t>
            </w:r>
            <w:hyperlink r:id="rId8" w:history="1">
              <w:r w:rsidRPr="00687F8D">
                <w:rPr>
                  <w:rStyle w:val="Hyperlink"/>
                  <w:rFonts w:cs="Arial"/>
                  <w:sz w:val="22"/>
                  <w:szCs w:val="22"/>
                </w:rPr>
                <w:t>BBS@uni-konstanz.de</w:t>
              </w:r>
            </w:hyperlink>
          </w:p>
        </w:tc>
      </w:tr>
      <w:tr w:rsidR="00E6060E" w:rsidRPr="00687F8D" w:rsidTr="00687F8D">
        <w:trPr>
          <w:cantSplit/>
        </w:trPr>
        <w:tc>
          <w:tcPr>
            <w:tcW w:w="600" w:type="dxa"/>
            <w:tcBorders>
              <w:right w:val="nil"/>
            </w:tcBorders>
            <w:shd w:val="clear" w:color="auto" w:fill="auto"/>
          </w:tcPr>
          <w:p w:rsidR="00E6060E"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E6060E" w:rsidRPr="00470F46" w:rsidRDefault="002A7ECE"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E6060E"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E6060E" w:rsidRPr="00687F8D" w:rsidRDefault="00E6060E" w:rsidP="00687F8D">
            <w:pPr>
              <w:numPr>
                <w:ilvl w:val="2"/>
                <w:numId w:val="1"/>
              </w:numPr>
              <w:spacing w:before="120" w:after="120"/>
              <w:rPr>
                <w:rFonts w:cs="Arial"/>
                <w:sz w:val="22"/>
                <w:szCs w:val="22"/>
              </w:rPr>
            </w:pPr>
            <w:r w:rsidRPr="00687F8D">
              <w:rPr>
                <w:rFonts w:cs="Arial"/>
                <w:sz w:val="22"/>
                <w:szCs w:val="22"/>
              </w:rPr>
              <w:t>Die Identität der Organismen wird regelmäßig kontrolliert</w:t>
            </w:r>
          </w:p>
        </w:tc>
      </w:tr>
      <w:tr w:rsidR="00E6060E" w:rsidRPr="00687F8D" w:rsidTr="00687F8D">
        <w:trPr>
          <w:cantSplit/>
        </w:trPr>
        <w:tc>
          <w:tcPr>
            <w:tcW w:w="600" w:type="dxa"/>
            <w:tcBorders>
              <w:right w:val="nil"/>
            </w:tcBorders>
            <w:shd w:val="clear" w:color="auto" w:fill="auto"/>
          </w:tcPr>
          <w:p w:rsidR="00E6060E"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E6060E" w:rsidRPr="00470F46" w:rsidRDefault="002A7ECE"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E6060E"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E6060E" w:rsidRPr="00687F8D" w:rsidRDefault="00E6060E" w:rsidP="00687F8D">
            <w:pPr>
              <w:numPr>
                <w:ilvl w:val="2"/>
                <w:numId w:val="1"/>
              </w:numPr>
              <w:spacing w:before="120" w:after="120"/>
              <w:rPr>
                <w:rFonts w:cs="Arial"/>
                <w:sz w:val="22"/>
                <w:szCs w:val="22"/>
              </w:rPr>
            </w:pPr>
            <w:r w:rsidRPr="00687F8D">
              <w:rPr>
                <w:rFonts w:cs="Arial"/>
                <w:sz w:val="22"/>
                <w:szCs w:val="22"/>
              </w:rPr>
              <w:t>Bei Nagetieren und Insekten findet eine Vektorkontrolle statt</w:t>
            </w:r>
          </w:p>
        </w:tc>
      </w:tr>
      <w:tr w:rsidR="00464CEE" w:rsidRPr="00687F8D" w:rsidTr="00687F8D">
        <w:trPr>
          <w:cantSplit/>
        </w:trPr>
        <w:tc>
          <w:tcPr>
            <w:tcW w:w="600" w:type="dxa"/>
            <w:tcBorders>
              <w:right w:val="nil"/>
            </w:tcBorders>
            <w:shd w:val="clear" w:color="auto" w:fill="auto"/>
          </w:tcPr>
          <w:p w:rsidR="00464CEE"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464CEE" w:rsidRPr="00470F46" w:rsidRDefault="002A7ECE"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464CEE"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464CEE" w:rsidRPr="00687F8D" w:rsidRDefault="000A1EBF" w:rsidP="00687F8D">
            <w:pPr>
              <w:numPr>
                <w:ilvl w:val="2"/>
                <w:numId w:val="1"/>
              </w:numPr>
              <w:spacing w:before="120" w:after="120"/>
              <w:rPr>
                <w:rFonts w:cs="Arial"/>
                <w:sz w:val="22"/>
                <w:szCs w:val="22"/>
              </w:rPr>
            </w:pPr>
            <w:r w:rsidRPr="00687F8D">
              <w:rPr>
                <w:rFonts w:cs="Arial"/>
                <w:sz w:val="22"/>
                <w:szCs w:val="22"/>
              </w:rPr>
              <w:t xml:space="preserve">Die </w:t>
            </w:r>
            <w:r w:rsidR="00E6060E" w:rsidRPr="00687F8D">
              <w:rPr>
                <w:rFonts w:cs="Arial"/>
                <w:sz w:val="22"/>
                <w:szCs w:val="22"/>
              </w:rPr>
              <w:t>Arbeitsräume sind mit dem Gefahrenhinweis</w:t>
            </w:r>
            <w:r w:rsidRPr="00687F8D">
              <w:rPr>
                <w:rFonts w:cs="Arial"/>
                <w:sz w:val="22"/>
                <w:szCs w:val="22"/>
              </w:rPr>
              <w:t xml:space="preserve"> „Biogefährdung“ gekennzeichnet.</w:t>
            </w:r>
          </w:p>
        </w:tc>
      </w:tr>
      <w:tr w:rsidR="000A1EBF" w:rsidRPr="00687F8D" w:rsidTr="00687F8D">
        <w:trPr>
          <w:cantSplit/>
        </w:trPr>
        <w:tc>
          <w:tcPr>
            <w:tcW w:w="600" w:type="dxa"/>
            <w:tcBorders>
              <w:right w:val="nil"/>
            </w:tcBorders>
            <w:shd w:val="clear" w:color="auto" w:fill="auto"/>
          </w:tcPr>
          <w:p w:rsidR="000A1EBF"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0A1EBF" w:rsidRPr="00470F46" w:rsidRDefault="002A7ECE"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0A1EBF"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0A1EBF" w:rsidRPr="00687F8D" w:rsidRDefault="00F47E81" w:rsidP="00687F8D">
            <w:pPr>
              <w:numPr>
                <w:ilvl w:val="2"/>
                <w:numId w:val="1"/>
              </w:numPr>
              <w:spacing w:before="120" w:after="120"/>
              <w:rPr>
                <w:rFonts w:cs="Arial"/>
                <w:sz w:val="22"/>
                <w:szCs w:val="22"/>
              </w:rPr>
            </w:pPr>
            <w:r w:rsidRPr="00687F8D">
              <w:rPr>
                <w:rFonts w:cs="Arial"/>
                <w:sz w:val="22"/>
                <w:szCs w:val="22"/>
              </w:rPr>
              <w:t>Fenster und Türen sind während der Arbeiten geschlossen.</w:t>
            </w:r>
          </w:p>
        </w:tc>
      </w:tr>
      <w:tr w:rsidR="00E45470" w:rsidRPr="00687F8D" w:rsidTr="00687F8D">
        <w:trPr>
          <w:cantSplit/>
        </w:trPr>
        <w:tc>
          <w:tcPr>
            <w:tcW w:w="600" w:type="dxa"/>
            <w:tcBorders>
              <w:right w:val="nil"/>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E45470" w:rsidRPr="00470F46" w:rsidRDefault="00E45470"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E45470" w:rsidRPr="00687F8D" w:rsidRDefault="00E45470" w:rsidP="00687F8D">
            <w:pPr>
              <w:numPr>
                <w:ilvl w:val="2"/>
                <w:numId w:val="1"/>
              </w:numPr>
              <w:spacing w:before="120" w:after="120"/>
              <w:rPr>
                <w:rFonts w:cs="Arial"/>
                <w:sz w:val="22"/>
                <w:szCs w:val="22"/>
              </w:rPr>
            </w:pPr>
            <w:r w:rsidRPr="00687F8D">
              <w:rPr>
                <w:rFonts w:cs="Arial"/>
                <w:sz w:val="22"/>
                <w:szCs w:val="22"/>
              </w:rPr>
              <w:t xml:space="preserve">Es sind Zutrittsbeschränkungen zu den Laboratorien erlassen und der Zutritt ist auf </w:t>
            </w:r>
            <w:r w:rsidR="00C40C2A" w:rsidRPr="00687F8D">
              <w:rPr>
                <w:rFonts w:cs="Arial"/>
                <w:sz w:val="22"/>
                <w:szCs w:val="22"/>
              </w:rPr>
              <w:t xml:space="preserve">unterwiesene und autorisierte </w:t>
            </w:r>
            <w:r w:rsidRPr="00687F8D">
              <w:rPr>
                <w:rFonts w:cs="Arial"/>
                <w:sz w:val="22"/>
                <w:szCs w:val="22"/>
              </w:rPr>
              <w:t>Beschäftigte beschränkt</w:t>
            </w:r>
          </w:p>
        </w:tc>
      </w:tr>
      <w:tr w:rsidR="00E45470" w:rsidRPr="00687F8D" w:rsidTr="00687F8D">
        <w:trPr>
          <w:cantSplit/>
        </w:trPr>
        <w:tc>
          <w:tcPr>
            <w:tcW w:w="600" w:type="dxa"/>
            <w:tcBorders>
              <w:right w:val="nil"/>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E45470" w:rsidRPr="00470F46" w:rsidRDefault="00E45470"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E45470" w:rsidRPr="00687F8D" w:rsidRDefault="00C40C2A" w:rsidP="00687F8D">
            <w:pPr>
              <w:numPr>
                <w:ilvl w:val="2"/>
                <w:numId w:val="1"/>
              </w:numPr>
              <w:spacing w:before="120" w:after="120"/>
              <w:rPr>
                <w:rFonts w:cs="Arial"/>
                <w:sz w:val="22"/>
                <w:szCs w:val="22"/>
              </w:rPr>
            </w:pPr>
            <w:r w:rsidRPr="00687F8D">
              <w:rPr>
                <w:rFonts w:cs="Arial"/>
                <w:sz w:val="22"/>
                <w:szCs w:val="22"/>
              </w:rPr>
              <w:t xml:space="preserve">In Abhängigkeit von der durchzuführenden Tätigkeit wird geeignete persönliche Schutzausrüstung </w:t>
            </w:r>
            <w:r w:rsidR="00464CEE" w:rsidRPr="00687F8D">
              <w:rPr>
                <w:rFonts w:cs="Arial"/>
                <w:sz w:val="22"/>
                <w:szCs w:val="22"/>
              </w:rPr>
              <w:t xml:space="preserve">getragen, z.B. Mund- und Nasenschutz, Schutzbrille, wenn die Möglichkeit des Verspritzens von Untersuchungsmaterial besteht </w:t>
            </w:r>
          </w:p>
        </w:tc>
      </w:tr>
      <w:tr w:rsidR="00464CEE" w:rsidRPr="00687F8D" w:rsidTr="00687F8D">
        <w:trPr>
          <w:cantSplit/>
        </w:trPr>
        <w:tc>
          <w:tcPr>
            <w:tcW w:w="600" w:type="dxa"/>
            <w:tcBorders>
              <w:right w:val="nil"/>
            </w:tcBorders>
            <w:shd w:val="clear" w:color="auto" w:fill="auto"/>
          </w:tcPr>
          <w:p w:rsidR="00464CEE"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464CEE" w:rsidRPr="00470F46" w:rsidRDefault="002A7ECE"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464CEE"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464CEE" w:rsidRPr="00687F8D" w:rsidRDefault="00464CEE" w:rsidP="00687F8D">
            <w:pPr>
              <w:numPr>
                <w:ilvl w:val="2"/>
                <w:numId w:val="1"/>
              </w:numPr>
              <w:spacing w:before="120" w:after="120"/>
              <w:rPr>
                <w:rFonts w:cs="Arial"/>
                <w:sz w:val="22"/>
                <w:szCs w:val="22"/>
              </w:rPr>
            </w:pPr>
            <w:r w:rsidRPr="00687F8D">
              <w:rPr>
                <w:rFonts w:cs="Arial"/>
                <w:sz w:val="22"/>
                <w:szCs w:val="22"/>
              </w:rPr>
              <w:t>Das Tragen von Schutzhandschuhen wird auf den Arbeitsbereich beschränkt</w:t>
            </w:r>
            <w:r w:rsidR="000A1EBF" w:rsidRPr="00687F8D">
              <w:rPr>
                <w:rFonts w:cs="Arial"/>
                <w:sz w:val="22"/>
                <w:szCs w:val="22"/>
              </w:rPr>
              <w:t xml:space="preserve"> Es wird darauf geachtet, dass mit den Schutzhandschuhen keine allgemein benutzten, sondern nur die direkt betroffenen Arbeitsmittel berührt werden (Verschleppungsgefahr)</w:t>
            </w:r>
          </w:p>
        </w:tc>
      </w:tr>
      <w:tr w:rsidR="000A1EBF" w:rsidRPr="00687F8D" w:rsidTr="00687F8D">
        <w:trPr>
          <w:cantSplit/>
        </w:trPr>
        <w:tc>
          <w:tcPr>
            <w:tcW w:w="600" w:type="dxa"/>
            <w:tcBorders>
              <w:right w:val="nil"/>
            </w:tcBorders>
            <w:shd w:val="clear" w:color="auto" w:fill="auto"/>
          </w:tcPr>
          <w:p w:rsidR="000A1EBF"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0A1EBF" w:rsidRPr="00470F46" w:rsidRDefault="002A7ECE"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0A1EBF"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0A1EBF" w:rsidRPr="00687F8D" w:rsidRDefault="000A1EBF" w:rsidP="00687F8D">
            <w:pPr>
              <w:numPr>
                <w:ilvl w:val="2"/>
                <w:numId w:val="1"/>
              </w:numPr>
              <w:spacing w:before="120" w:after="120"/>
              <w:rPr>
                <w:rFonts w:cs="Arial"/>
                <w:sz w:val="22"/>
                <w:szCs w:val="22"/>
              </w:rPr>
            </w:pPr>
            <w:r w:rsidRPr="00687F8D">
              <w:rPr>
                <w:rFonts w:cs="Arial"/>
                <w:sz w:val="22"/>
                <w:szCs w:val="22"/>
              </w:rPr>
              <w:t>Bei Gefahr der Infektion durch Stich, Schnitt, Tierbiss oder durch Schmierinfektion werden zusätzlich Schutzhandschuhe getragen</w:t>
            </w:r>
          </w:p>
        </w:tc>
      </w:tr>
      <w:tr w:rsidR="00464CEE" w:rsidRPr="00687F8D" w:rsidTr="00687F8D">
        <w:trPr>
          <w:cantSplit/>
        </w:trPr>
        <w:tc>
          <w:tcPr>
            <w:tcW w:w="600" w:type="dxa"/>
            <w:tcBorders>
              <w:right w:val="nil"/>
            </w:tcBorders>
            <w:shd w:val="clear" w:color="auto" w:fill="auto"/>
          </w:tcPr>
          <w:p w:rsidR="00464CEE"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464CEE" w:rsidRPr="00470F46" w:rsidRDefault="002A7ECE"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464CEE"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464CEE" w:rsidRPr="00687F8D" w:rsidRDefault="00464CEE" w:rsidP="00687F8D">
            <w:pPr>
              <w:numPr>
                <w:ilvl w:val="2"/>
                <w:numId w:val="1"/>
              </w:numPr>
              <w:spacing w:before="120" w:after="120"/>
              <w:rPr>
                <w:rFonts w:cs="Arial"/>
                <w:sz w:val="22"/>
                <w:szCs w:val="22"/>
              </w:rPr>
            </w:pPr>
            <w:r w:rsidRPr="00687F8D">
              <w:rPr>
                <w:rFonts w:cs="Arial"/>
                <w:sz w:val="22"/>
                <w:szCs w:val="22"/>
              </w:rPr>
              <w:t>Ein Hygieneplan mit Informationen zur Desinfektion, Reinigung, Sterilisation und Entsorgung liegt vor</w:t>
            </w:r>
          </w:p>
        </w:tc>
      </w:tr>
      <w:tr w:rsidR="000A1EBF" w:rsidRPr="00687F8D" w:rsidTr="00687F8D">
        <w:trPr>
          <w:cantSplit/>
        </w:trPr>
        <w:tc>
          <w:tcPr>
            <w:tcW w:w="600" w:type="dxa"/>
            <w:tcBorders>
              <w:right w:val="nil"/>
            </w:tcBorders>
            <w:shd w:val="clear" w:color="auto" w:fill="auto"/>
          </w:tcPr>
          <w:p w:rsidR="000A1EBF"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0A1EBF" w:rsidRPr="00470F46" w:rsidRDefault="002A7ECE"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0A1EBF"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0A1EBF" w:rsidRPr="00687F8D" w:rsidRDefault="000A1EBF" w:rsidP="00687F8D">
            <w:pPr>
              <w:numPr>
                <w:ilvl w:val="2"/>
                <w:numId w:val="1"/>
              </w:numPr>
              <w:spacing w:before="120" w:after="120"/>
              <w:rPr>
                <w:rFonts w:cs="Arial"/>
                <w:sz w:val="22"/>
                <w:szCs w:val="22"/>
              </w:rPr>
            </w:pPr>
            <w:r w:rsidRPr="00687F8D">
              <w:rPr>
                <w:rFonts w:cs="Arial"/>
                <w:sz w:val="22"/>
                <w:szCs w:val="22"/>
              </w:rPr>
              <w:t>Die Schutzbekleidung wird nicht außerhalb der Räume /Raumbereiche getragen</w:t>
            </w:r>
          </w:p>
        </w:tc>
      </w:tr>
      <w:tr w:rsidR="00F47E81" w:rsidRPr="00687F8D" w:rsidTr="00687F8D">
        <w:trPr>
          <w:cantSplit/>
        </w:trPr>
        <w:tc>
          <w:tcPr>
            <w:tcW w:w="600" w:type="dxa"/>
            <w:tcBorders>
              <w:right w:val="nil"/>
            </w:tcBorders>
            <w:shd w:val="clear" w:color="auto" w:fill="auto"/>
          </w:tcPr>
          <w:p w:rsidR="00F47E81" w:rsidRPr="00470F46" w:rsidRDefault="002A7ECE" w:rsidP="00687F8D">
            <w:pPr>
              <w:spacing w:before="120" w:after="120"/>
              <w:ind w:left="-130"/>
              <w:jc w:val="center"/>
            </w:pPr>
            <w:r w:rsidRPr="00470F46">
              <w:lastRenderedPageBreak/>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F47E81" w:rsidRPr="00470F46" w:rsidRDefault="002A7ECE"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F47E81"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F47E81" w:rsidRPr="00687F8D" w:rsidRDefault="00F47E81" w:rsidP="00687F8D">
            <w:pPr>
              <w:numPr>
                <w:ilvl w:val="2"/>
                <w:numId w:val="1"/>
              </w:numPr>
              <w:spacing w:before="120" w:after="120"/>
              <w:rPr>
                <w:rFonts w:cs="Arial"/>
                <w:sz w:val="22"/>
                <w:szCs w:val="22"/>
              </w:rPr>
            </w:pPr>
            <w:r w:rsidRPr="00687F8D">
              <w:rPr>
                <w:rFonts w:cs="Arial"/>
                <w:sz w:val="22"/>
                <w:szCs w:val="22"/>
              </w:rPr>
              <w:t>Die Schutzbekleidung wird vor der Weitergabe zur Reinigung autoklaviert</w:t>
            </w:r>
          </w:p>
        </w:tc>
      </w:tr>
      <w:tr w:rsidR="00E45470" w:rsidRPr="00687F8D" w:rsidTr="00687F8D">
        <w:trPr>
          <w:cantSplit/>
        </w:trPr>
        <w:tc>
          <w:tcPr>
            <w:tcW w:w="600" w:type="dxa"/>
            <w:tcBorders>
              <w:right w:val="nil"/>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E45470" w:rsidRPr="00470F46" w:rsidRDefault="00E45470"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E45470" w:rsidRPr="00687F8D" w:rsidRDefault="00464CEE" w:rsidP="00687F8D">
            <w:pPr>
              <w:numPr>
                <w:ilvl w:val="2"/>
                <w:numId w:val="1"/>
              </w:numPr>
              <w:spacing w:before="120" w:after="120"/>
              <w:rPr>
                <w:rFonts w:cs="Arial"/>
                <w:sz w:val="22"/>
                <w:szCs w:val="22"/>
              </w:rPr>
            </w:pPr>
            <w:r w:rsidRPr="00687F8D">
              <w:rPr>
                <w:rFonts w:cs="Arial"/>
                <w:sz w:val="22"/>
                <w:szCs w:val="22"/>
              </w:rPr>
              <w:t>Die erforderlichen technischen Einrichtungen sind vorhanden (Armatur ohne Handberührung bedienbar, Direk</w:t>
            </w:r>
            <w:r w:rsidRPr="00687F8D">
              <w:rPr>
                <w:rFonts w:cs="Arial"/>
                <w:sz w:val="22"/>
                <w:szCs w:val="22"/>
              </w:rPr>
              <w:t>t</w:t>
            </w:r>
            <w:r w:rsidRPr="00687F8D">
              <w:rPr>
                <w:rFonts w:cs="Arial"/>
                <w:sz w:val="22"/>
                <w:szCs w:val="22"/>
              </w:rPr>
              <w:t>spender für hautschonendes Handwaschmittel und Händede</w:t>
            </w:r>
            <w:r w:rsidRPr="00687F8D">
              <w:rPr>
                <w:rFonts w:cs="Arial"/>
                <w:sz w:val="22"/>
                <w:szCs w:val="22"/>
              </w:rPr>
              <w:t>s</w:t>
            </w:r>
            <w:r w:rsidRPr="00687F8D">
              <w:rPr>
                <w:rFonts w:cs="Arial"/>
                <w:sz w:val="22"/>
                <w:szCs w:val="22"/>
              </w:rPr>
              <w:t>infektionsmittel am Waschbecken) sowie  Hautpflegemittel und Einweghandtücher</w:t>
            </w:r>
          </w:p>
        </w:tc>
      </w:tr>
      <w:tr w:rsidR="00E45470" w:rsidRPr="00687F8D" w:rsidTr="00687F8D">
        <w:trPr>
          <w:cantSplit/>
        </w:trPr>
        <w:tc>
          <w:tcPr>
            <w:tcW w:w="600" w:type="dxa"/>
            <w:tcBorders>
              <w:right w:val="nil"/>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E45470" w:rsidRPr="00470F46" w:rsidRDefault="00E45470"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E45470" w:rsidRPr="00687F8D" w:rsidRDefault="00E45470" w:rsidP="00687F8D">
            <w:pPr>
              <w:numPr>
                <w:ilvl w:val="2"/>
                <w:numId w:val="1"/>
              </w:numPr>
              <w:spacing w:before="120" w:after="120"/>
              <w:rPr>
                <w:rFonts w:cs="Arial"/>
                <w:sz w:val="22"/>
                <w:szCs w:val="22"/>
              </w:rPr>
            </w:pPr>
            <w:r w:rsidRPr="00687F8D">
              <w:rPr>
                <w:rFonts w:cs="Arial"/>
                <w:sz w:val="22"/>
                <w:szCs w:val="22"/>
              </w:rPr>
              <w:t>Eine Betriebsanweisung mit Hinweisen auf den Hygieneplan wurde erstellt</w:t>
            </w:r>
          </w:p>
        </w:tc>
      </w:tr>
      <w:tr w:rsidR="00E45470" w:rsidRPr="00687F8D" w:rsidTr="00687F8D">
        <w:trPr>
          <w:cantSplit/>
        </w:trPr>
        <w:tc>
          <w:tcPr>
            <w:tcW w:w="600" w:type="dxa"/>
            <w:tcBorders>
              <w:right w:val="nil"/>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E45470" w:rsidRPr="00470F46" w:rsidRDefault="00E45470"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E45470" w:rsidRPr="00687F8D" w:rsidRDefault="00464CEE" w:rsidP="00687F8D">
            <w:pPr>
              <w:numPr>
                <w:ilvl w:val="2"/>
                <w:numId w:val="1"/>
              </w:numPr>
              <w:spacing w:before="120" w:after="120"/>
              <w:rPr>
                <w:rFonts w:cs="Arial"/>
                <w:sz w:val="22"/>
                <w:szCs w:val="22"/>
              </w:rPr>
            </w:pPr>
            <w:r w:rsidRPr="00687F8D">
              <w:rPr>
                <w:rFonts w:cs="Arial"/>
                <w:sz w:val="22"/>
                <w:szCs w:val="22"/>
              </w:rPr>
              <w:t xml:space="preserve">Arbeitsgeräte und Arbeitsflächen werden nach Arbeitsende </w:t>
            </w:r>
            <w:r w:rsidR="00F47E81" w:rsidRPr="00687F8D">
              <w:rPr>
                <w:rFonts w:cs="Arial"/>
                <w:sz w:val="22"/>
                <w:szCs w:val="22"/>
              </w:rPr>
              <w:t xml:space="preserve">entsprechend des Hygieneplans </w:t>
            </w:r>
            <w:r w:rsidRPr="00687F8D">
              <w:rPr>
                <w:rFonts w:cs="Arial"/>
                <w:sz w:val="22"/>
                <w:szCs w:val="22"/>
              </w:rPr>
              <w:t>desinfi</w:t>
            </w:r>
            <w:r w:rsidR="00F47E81" w:rsidRPr="00687F8D">
              <w:rPr>
                <w:rFonts w:cs="Arial"/>
                <w:sz w:val="22"/>
                <w:szCs w:val="22"/>
              </w:rPr>
              <w:t>ziert</w:t>
            </w:r>
            <w:r w:rsidR="00E6060E" w:rsidRPr="00687F8D">
              <w:rPr>
                <w:rFonts w:cs="Arial"/>
                <w:sz w:val="22"/>
                <w:szCs w:val="22"/>
              </w:rPr>
              <w:t xml:space="preserve"> bzw. wo notwendig werden Arbeitsgeräte autoklaviert</w:t>
            </w:r>
            <w:r w:rsidR="00F47E81" w:rsidRPr="00687F8D">
              <w:rPr>
                <w:rFonts w:cs="Arial"/>
                <w:sz w:val="22"/>
                <w:szCs w:val="22"/>
              </w:rPr>
              <w:t>. Das Desinfektionsmittel wird zur Vermeidung von Resistenzbildung regelmäßig gewechselt</w:t>
            </w:r>
          </w:p>
        </w:tc>
      </w:tr>
      <w:tr w:rsidR="00F47E81" w:rsidRPr="00687F8D" w:rsidTr="00687F8D">
        <w:trPr>
          <w:cantSplit/>
        </w:trPr>
        <w:tc>
          <w:tcPr>
            <w:tcW w:w="600" w:type="dxa"/>
            <w:tcBorders>
              <w:right w:val="nil"/>
            </w:tcBorders>
            <w:shd w:val="clear" w:color="auto" w:fill="auto"/>
          </w:tcPr>
          <w:p w:rsidR="00F47E81"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F47E81" w:rsidRPr="00470F46" w:rsidRDefault="002A7ECE"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F47E81"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F47E81" w:rsidRPr="00687F8D" w:rsidRDefault="00F47E81" w:rsidP="00687F8D">
            <w:pPr>
              <w:numPr>
                <w:ilvl w:val="2"/>
                <w:numId w:val="1"/>
              </w:numPr>
              <w:spacing w:before="120" w:after="120"/>
              <w:rPr>
                <w:rFonts w:cs="Arial"/>
                <w:sz w:val="22"/>
                <w:szCs w:val="22"/>
              </w:rPr>
            </w:pPr>
            <w:r w:rsidRPr="00687F8D">
              <w:rPr>
                <w:rFonts w:cs="Arial"/>
                <w:sz w:val="22"/>
                <w:szCs w:val="22"/>
              </w:rPr>
              <w:t>Nach einem Verschütten von infektiösem Material wird der betroffene Bereich unverzüglich gesperrt und desinfiziert und der Vorfall dem Vorgesetzten gemeldet und dokumentiert</w:t>
            </w:r>
          </w:p>
        </w:tc>
      </w:tr>
      <w:tr w:rsidR="00E6060E" w:rsidRPr="00687F8D" w:rsidTr="00687F8D">
        <w:trPr>
          <w:cantSplit/>
        </w:trPr>
        <w:tc>
          <w:tcPr>
            <w:tcW w:w="600" w:type="dxa"/>
            <w:tcBorders>
              <w:right w:val="nil"/>
            </w:tcBorders>
            <w:shd w:val="clear" w:color="auto" w:fill="auto"/>
          </w:tcPr>
          <w:p w:rsidR="00E6060E"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E6060E" w:rsidRPr="00470F46" w:rsidRDefault="002A7ECE"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E6060E"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E6060E" w:rsidRPr="00687F8D" w:rsidRDefault="00E6060E" w:rsidP="00687F8D">
            <w:pPr>
              <w:numPr>
                <w:ilvl w:val="2"/>
                <w:numId w:val="1"/>
              </w:numPr>
              <w:spacing w:before="120" w:after="120"/>
              <w:rPr>
                <w:rFonts w:cs="Arial"/>
                <w:sz w:val="22"/>
                <w:szCs w:val="22"/>
              </w:rPr>
            </w:pPr>
            <w:r w:rsidRPr="00687F8D">
              <w:rPr>
                <w:rFonts w:cs="Arial"/>
                <w:sz w:val="22"/>
                <w:szCs w:val="22"/>
              </w:rPr>
              <w:t>Arbeitsgeräte, die in Kontakt mit pathogenen Agenzien standen, werden vor dem Reinigen desinfiziert / autoklaviert</w:t>
            </w:r>
          </w:p>
        </w:tc>
      </w:tr>
      <w:tr w:rsidR="00E45470" w:rsidRPr="00687F8D" w:rsidTr="00687F8D">
        <w:trPr>
          <w:cantSplit/>
        </w:trPr>
        <w:tc>
          <w:tcPr>
            <w:tcW w:w="600" w:type="dxa"/>
            <w:tcBorders>
              <w:right w:val="nil"/>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E45470" w:rsidRPr="00470F46" w:rsidRDefault="00E45470"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E45470" w:rsidRPr="00687F8D" w:rsidRDefault="00464CEE" w:rsidP="00687F8D">
            <w:pPr>
              <w:numPr>
                <w:ilvl w:val="2"/>
                <w:numId w:val="1"/>
              </w:numPr>
              <w:spacing w:before="120" w:after="120"/>
              <w:rPr>
                <w:rFonts w:cs="Arial"/>
                <w:sz w:val="22"/>
                <w:szCs w:val="22"/>
              </w:rPr>
            </w:pPr>
            <w:r w:rsidRPr="00687F8D">
              <w:rPr>
                <w:rFonts w:cs="Arial"/>
                <w:sz w:val="22"/>
                <w:szCs w:val="22"/>
              </w:rPr>
              <w:t>Arbeiten, bei denen eine Aerosolbildung auftreten kann, werden in einer Sicherheitswerkbank durchgeführt</w:t>
            </w:r>
            <w:r w:rsidR="000A1EBF" w:rsidRPr="00687F8D">
              <w:rPr>
                <w:rFonts w:cs="Arial"/>
                <w:sz w:val="22"/>
                <w:szCs w:val="22"/>
              </w:rPr>
              <w:t>. Vor den Sicherheitswerkbänken werden rasche Bewegungen und störende Luftströmungen vermieden</w:t>
            </w:r>
          </w:p>
        </w:tc>
      </w:tr>
      <w:tr w:rsidR="00E45470" w:rsidRPr="00687F8D" w:rsidTr="00687F8D">
        <w:trPr>
          <w:cantSplit/>
        </w:trPr>
        <w:tc>
          <w:tcPr>
            <w:tcW w:w="600" w:type="dxa"/>
            <w:tcBorders>
              <w:right w:val="nil"/>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E45470" w:rsidRPr="00470F46" w:rsidRDefault="00E45470"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E45470" w:rsidRPr="00687F8D" w:rsidRDefault="000A1EBF" w:rsidP="00687F8D">
            <w:pPr>
              <w:numPr>
                <w:ilvl w:val="2"/>
                <w:numId w:val="1"/>
              </w:numPr>
              <w:spacing w:before="120" w:after="120"/>
              <w:rPr>
                <w:rFonts w:cs="Arial"/>
                <w:sz w:val="22"/>
                <w:szCs w:val="22"/>
              </w:rPr>
            </w:pPr>
            <w:r w:rsidRPr="00687F8D">
              <w:rPr>
                <w:rFonts w:cs="Arial"/>
                <w:sz w:val="22"/>
                <w:szCs w:val="22"/>
              </w:rPr>
              <w:t>Zur Sicherstellung der Schutzfunktion von Sicherheitswerkbänken wird die Betriebsanweisung und die Bedienungsanleitung beachtet. Es wird darauf geachtet, dass die Lufteinsaugschlitze der Sicherheitswerkbank nicht verdeckt werden</w:t>
            </w:r>
          </w:p>
        </w:tc>
      </w:tr>
      <w:tr w:rsidR="00E45470" w:rsidRPr="00687F8D" w:rsidTr="00687F8D">
        <w:trPr>
          <w:cantSplit/>
        </w:trPr>
        <w:tc>
          <w:tcPr>
            <w:tcW w:w="600" w:type="dxa"/>
            <w:tcBorders>
              <w:right w:val="nil"/>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E45470" w:rsidRPr="00470F46" w:rsidRDefault="00E45470"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E45470" w:rsidRPr="00687F8D" w:rsidRDefault="000A1EBF" w:rsidP="00687F8D">
            <w:pPr>
              <w:numPr>
                <w:ilvl w:val="2"/>
                <w:numId w:val="1"/>
              </w:numPr>
              <w:spacing w:before="120" w:after="120"/>
              <w:rPr>
                <w:rFonts w:cs="Arial"/>
                <w:sz w:val="22"/>
                <w:szCs w:val="22"/>
              </w:rPr>
            </w:pPr>
            <w:r w:rsidRPr="00687F8D">
              <w:rPr>
                <w:rFonts w:cs="Arial"/>
                <w:sz w:val="22"/>
                <w:szCs w:val="22"/>
              </w:rPr>
              <w:t>Sicherheitswerkbänke werden regelmäßig überprüft und gewartet</w:t>
            </w:r>
          </w:p>
        </w:tc>
      </w:tr>
      <w:tr w:rsidR="00E45470" w:rsidRPr="00687F8D" w:rsidTr="00687F8D">
        <w:trPr>
          <w:cantSplit/>
        </w:trPr>
        <w:tc>
          <w:tcPr>
            <w:tcW w:w="600" w:type="dxa"/>
            <w:tcBorders>
              <w:right w:val="nil"/>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E45470" w:rsidRPr="00470F46" w:rsidRDefault="00E45470"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E45470" w:rsidRPr="00687F8D" w:rsidRDefault="000A1EBF" w:rsidP="00687F8D">
            <w:pPr>
              <w:numPr>
                <w:ilvl w:val="2"/>
                <w:numId w:val="1"/>
              </w:numPr>
              <w:spacing w:before="120" w:after="120"/>
              <w:rPr>
                <w:rFonts w:cs="Arial"/>
                <w:sz w:val="22"/>
                <w:szCs w:val="22"/>
              </w:rPr>
            </w:pPr>
            <w:r w:rsidRPr="00687F8D">
              <w:rPr>
                <w:rFonts w:cs="Arial"/>
                <w:sz w:val="22"/>
                <w:szCs w:val="22"/>
              </w:rPr>
              <w:t>Für den Transport der biologischen Arbeitsstoffe werden geeignete (bruchsicher, flüssigkeitsdicht) und gekennzeichnete Behälter benutzt</w:t>
            </w:r>
          </w:p>
        </w:tc>
      </w:tr>
      <w:tr w:rsidR="00E45470" w:rsidRPr="00687F8D" w:rsidTr="00687F8D">
        <w:trPr>
          <w:cantSplit/>
        </w:trPr>
        <w:tc>
          <w:tcPr>
            <w:tcW w:w="600" w:type="dxa"/>
            <w:tcBorders>
              <w:right w:val="nil"/>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E45470" w:rsidRPr="00470F46" w:rsidRDefault="00E45470"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E45470" w:rsidRPr="00687F8D" w:rsidRDefault="00F47E81" w:rsidP="00687F8D">
            <w:pPr>
              <w:numPr>
                <w:ilvl w:val="2"/>
                <w:numId w:val="1"/>
              </w:numPr>
              <w:spacing w:before="120" w:after="120"/>
              <w:rPr>
                <w:rFonts w:cs="Arial"/>
                <w:sz w:val="22"/>
                <w:szCs w:val="22"/>
              </w:rPr>
            </w:pPr>
            <w:r w:rsidRPr="00687F8D">
              <w:rPr>
                <w:rFonts w:cs="Arial"/>
                <w:sz w:val="22"/>
                <w:szCs w:val="22"/>
              </w:rPr>
              <w:t>Spritzen und Kanülen werden nur eingesetzt, wenn dies unbedingt erforderlich ist</w:t>
            </w:r>
          </w:p>
        </w:tc>
      </w:tr>
      <w:tr w:rsidR="00F47E81" w:rsidRPr="00687F8D" w:rsidTr="00687F8D">
        <w:trPr>
          <w:cantSplit/>
        </w:trPr>
        <w:tc>
          <w:tcPr>
            <w:tcW w:w="600" w:type="dxa"/>
            <w:tcBorders>
              <w:right w:val="nil"/>
            </w:tcBorders>
            <w:shd w:val="clear" w:color="auto" w:fill="auto"/>
          </w:tcPr>
          <w:p w:rsidR="00F47E81"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F47E81" w:rsidRPr="00470F46" w:rsidRDefault="002A7ECE"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F47E81"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F47E81" w:rsidRPr="00687F8D" w:rsidRDefault="00F47E81" w:rsidP="00687F8D">
            <w:pPr>
              <w:numPr>
                <w:ilvl w:val="2"/>
                <w:numId w:val="1"/>
              </w:numPr>
              <w:spacing w:before="120" w:after="120"/>
              <w:rPr>
                <w:rFonts w:cs="Arial"/>
                <w:sz w:val="22"/>
                <w:szCs w:val="22"/>
              </w:rPr>
            </w:pPr>
            <w:r w:rsidRPr="00687F8D">
              <w:rPr>
                <w:rFonts w:cs="Arial"/>
                <w:sz w:val="22"/>
                <w:szCs w:val="22"/>
              </w:rPr>
              <w:t>Es sind durchstichsichere Behälter zum Abwurf von Kanülen vorha</w:t>
            </w:r>
            <w:r w:rsidRPr="00687F8D">
              <w:rPr>
                <w:rFonts w:cs="Arial"/>
                <w:sz w:val="22"/>
                <w:szCs w:val="22"/>
              </w:rPr>
              <w:t>n</w:t>
            </w:r>
            <w:r w:rsidRPr="00687F8D">
              <w:rPr>
                <w:rFonts w:cs="Arial"/>
                <w:sz w:val="22"/>
                <w:szCs w:val="22"/>
              </w:rPr>
              <w:t>den</w:t>
            </w:r>
          </w:p>
        </w:tc>
      </w:tr>
      <w:tr w:rsidR="00F47E81" w:rsidRPr="00687F8D" w:rsidTr="00687F8D">
        <w:trPr>
          <w:cantSplit/>
        </w:trPr>
        <w:tc>
          <w:tcPr>
            <w:tcW w:w="600" w:type="dxa"/>
            <w:tcBorders>
              <w:right w:val="nil"/>
            </w:tcBorders>
            <w:shd w:val="clear" w:color="auto" w:fill="auto"/>
          </w:tcPr>
          <w:p w:rsidR="00F47E81"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F47E81" w:rsidRPr="00470F46" w:rsidRDefault="002A7ECE"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F47E81"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F47E81" w:rsidRPr="00687F8D" w:rsidRDefault="00F47E81" w:rsidP="00687F8D">
            <w:pPr>
              <w:numPr>
                <w:ilvl w:val="2"/>
                <w:numId w:val="1"/>
              </w:numPr>
              <w:spacing w:before="120" w:after="120"/>
              <w:rPr>
                <w:rFonts w:cs="Arial"/>
                <w:sz w:val="22"/>
                <w:szCs w:val="22"/>
              </w:rPr>
            </w:pPr>
            <w:r w:rsidRPr="00687F8D">
              <w:rPr>
                <w:rFonts w:cs="Arial"/>
                <w:sz w:val="22"/>
                <w:szCs w:val="22"/>
              </w:rPr>
              <w:t>Es werden Zentrifugenröhrchen mit Verschluss/Sicherheitskappe verwendet</w:t>
            </w:r>
          </w:p>
        </w:tc>
      </w:tr>
      <w:tr w:rsidR="00F47E81" w:rsidRPr="00687F8D" w:rsidTr="00687F8D">
        <w:trPr>
          <w:cantSplit/>
        </w:trPr>
        <w:tc>
          <w:tcPr>
            <w:tcW w:w="600" w:type="dxa"/>
            <w:tcBorders>
              <w:right w:val="nil"/>
            </w:tcBorders>
            <w:shd w:val="clear" w:color="auto" w:fill="auto"/>
          </w:tcPr>
          <w:p w:rsidR="00F47E81" w:rsidRPr="00470F46" w:rsidRDefault="002A7ECE" w:rsidP="00687F8D">
            <w:pPr>
              <w:spacing w:before="120" w:after="120"/>
              <w:ind w:left="-130"/>
              <w:jc w:val="center"/>
            </w:pPr>
            <w:r w:rsidRPr="00470F46">
              <w:lastRenderedPageBreak/>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F47E81" w:rsidRPr="00470F46" w:rsidRDefault="002A7ECE"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F47E81"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F47E81" w:rsidRPr="00687F8D" w:rsidRDefault="00E6060E" w:rsidP="00687F8D">
            <w:pPr>
              <w:numPr>
                <w:ilvl w:val="2"/>
                <w:numId w:val="1"/>
              </w:numPr>
              <w:spacing w:before="120" w:after="120"/>
              <w:rPr>
                <w:rFonts w:cs="Arial"/>
                <w:sz w:val="22"/>
                <w:szCs w:val="22"/>
              </w:rPr>
            </w:pPr>
            <w:r w:rsidRPr="00687F8D">
              <w:rPr>
                <w:rFonts w:cs="Arial"/>
                <w:sz w:val="22"/>
                <w:szCs w:val="22"/>
              </w:rPr>
              <w:t>Abfälle, die aus pathogenen Agenzien bestehen oder mit diesen kontaminiert sind, werden gefahrlos in sicheren Behältnissen (verschließbar, geruchsdicht, materialbeständig) gesammelt und vor der Entsorgung autoklaviert oder desinfiziert</w:t>
            </w:r>
          </w:p>
        </w:tc>
      </w:tr>
      <w:tr w:rsidR="00E6060E" w:rsidRPr="00687F8D" w:rsidTr="00687F8D">
        <w:trPr>
          <w:cantSplit/>
        </w:trPr>
        <w:tc>
          <w:tcPr>
            <w:tcW w:w="600" w:type="dxa"/>
            <w:tcBorders>
              <w:right w:val="nil"/>
            </w:tcBorders>
            <w:shd w:val="clear" w:color="auto" w:fill="auto"/>
          </w:tcPr>
          <w:p w:rsidR="00E6060E"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E6060E" w:rsidRPr="00470F46" w:rsidRDefault="002A7ECE"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E6060E" w:rsidRPr="00470F46"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E6060E" w:rsidRPr="00687F8D" w:rsidRDefault="00E6060E" w:rsidP="00687F8D">
            <w:pPr>
              <w:numPr>
                <w:ilvl w:val="2"/>
                <w:numId w:val="1"/>
              </w:numPr>
              <w:spacing w:before="120" w:after="120"/>
              <w:rPr>
                <w:rFonts w:cs="Arial"/>
                <w:sz w:val="22"/>
                <w:szCs w:val="22"/>
              </w:rPr>
            </w:pPr>
            <w:r w:rsidRPr="00687F8D">
              <w:rPr>
                <w:rFonts w:cs="Arial"/>
                <w:sz w:val="22"/>
                <w:szCs w:val="22"/>
              </w:rPr>
              <w:t xml:space="preserve">Tierkörper werden </w:t>
            </w:r>
            <w:r w:rsidR="00CB3176" w:rsidRPr="00687F8D">
              <w:rPr>
                <w:rFonts w:cs="Arial"/>
                <w:sz w:val="22"/>
                <w:szCs w:val="22"/>
              </w:rPr>
              <w:t xml:space="preserve">so entsorgt, dass </w:t>
            </w:r>
            <w:r w:rsidRPr="00687F8D">
              <w:rPr>
                <w:rFonts w:cs="Arial"/>
                <w:sz w:val="22"/>
                <w:szCs w:val="22"/>
              </w:rPr>
              <w:t>si</w:t>
            </w:r>
            <w:r w:rsidR="00CB3176" w:rsidRPr="00687F8D">
              <w:rPr>
                <w:rFonts w:cs="Arial"/>
                <w:sz w:val="22"/>
                <w:szCs w:val="22"/>
              </w:rPr>
              <w:t>e der Verbrennung zugeführt werden können</w:t>
            </w:r>
          </w:p>
        </w:tc>
      </w:tr>
      <w:tr w:rsidR="00E45470" w:rsidRPr="00687F8D" w:rsidTr="00687F8D">
        <w:trPr>
          <w:cantSplit/>
        </w:trPr>
        <w:tc>
          <w:tcPr>
            <w:tcW w:w="600" w:type="dxa"/>
            <w:tcBorders>
              <w:right w:val="nil"/>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E45470" w:rsidRPr="00470F46" w:rsidRDefault="00E45470"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E45470" w:rsidRPr="00687F8D" w:rsidRDefault="00E45470" w:rsidP="00687F8D">
            <w:pPr>
              <w:numPr>
                <w:ilvl w:val="2"/>
                <w:numId w:val="1"/>
              </w:numPr>
              <w:spacing w:before="120" w:after="120"/>
              <w:rPr>
                <w:rFonts w:cs="Arial"/>
                <w:sz w:val="22"/>
                <w:szCs w:val="22"/>
              </w:rPr>
            </w:pPr>
            <w:r w:rsidRPr="00687F8D">
              <w:rPr>
                <w:rFonts w:cs="Arial"/>
                <w:sz w:val="22"/>
                <w:szCs w:val="22"/>
              </w:rPr>
              <w:t xml:space="preserve">Den Beschäftigten werden arbeitsmedizinische Vorsorgeuntersuchungen angeboten. </w:t>
            </w:r>
            <w:r w:rsidRPr="00687F8D">
              <w:rPr>
                <w:rFonts w:cs="Arial"/>
                <w:color w:val="0000FF"/>
                <w:sz w:val="22"/>
                <w:szCs w:val="22"/>
              </w:rPr>
              <w:t>(Merkblatt</w:t>
            </w:r>
            <w:r w:rsidR="006730B9" w:rsidRPr="00687F8D">
              <w:rPr>
                <w:rFonts w:cs="Arial"/>
                <w:color w:val="0000FF"/>
                <w:sz w:val="22"/>
                <w:szCs w:val="22"/>
              </w:rPr>
              <w:t xml:space="preserve"> „Arbeitsmedizinische Vorsorgeuntersuchungen an der Universität Konstanz“</w:t>
            </w:r>
            <w:r w:rsidRPr="00687F8D">
              <w:rPr>
                <w:rFonts w:cs="Arial"/>
                <w:color w:val="0000FF"/>
                <w:sz w:val="22"/>
                <w:szCs w:val="22"/>
              </w:rPr>
              <w:t>)</w:t>
            </w:r>
          </w:p>
        </w:tc>
      </w:tr>
      <w:tr w:rsidR="00E45470" w:rsidRPr="00687F8D" w:rsidTr="00687F8D">
        <w:trPr>
          <w:cantSplit/>
        </w:trPr>
        <w:tc>
          <w:tcPr>
            <w:tcW w:w="600" w:type="dxa"/>
            <w:tcBorders>
              <w:right w:val="nil"/>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E45470" w:rsidRPr="00470F46" w:rsidRDefault="00E45470"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E45470" w:rsidRPr="00687F8D" w:rsidRDefault="00E45470" w:rsidP="00687F8D">
            <w:pPr>
              <w:numPr>
                <w:ilvl w:val="2"/>
                <w:numId w:val="1"/>
              </w:numPr>
              <w:spacing w:before="120" w:after="120"/>
              <w:rPr>
                <w:rFonts w:cs="Arial"/>
                <w:sz w:val="22"/>
                <w:szCs w:val="22"/>
              </w:rPr>
            </w:pPr>
            <w:r w:rsidRPr="00687F8D">
              <w:rPr>
                <w:rFonts w:cs="Arial"/>
                <w:sz w:val="22"/>
                <w:szCs w:val="22"/>
              </w:rPr>
              <w:t xml:space="preserve">Arbeitsmedizinische Vorsorgeuntersuchungen sind ggf. verpflichtend veranlasst </w:t>
            </w:r>
            <w:hyperlink r:id="rId9" w:history="1">
              <w:r w:rsidRPr="00687F8D">
                <w:rPr>
                  <w:rStyle w:val="Hyperlink"/>
                  <w:rFonts w:cs="Arial"/>
                  <w:sz w:val="22"/>
                  <w:szCs w:val="22"/>
                </w:rPr>
                <w:t>(siehe Anhang ArbMedVV)</w:t>
              </w:r>
            </w:hyperlink>
          </w:p>
        </w:tc>
      </w:tr>
      <w:tr w:rsidR="00E45470" w:rsidRPr="00687F8D" w:rsidTr="00687F8D">
        <w:trPr>
          <w:cantSplit/>
        </w:trPr>
        <w:tc>
          <w:tcPr>
            <w:tcW w:w="600" w:type="dxa"/>
            <w:tcBorders>
              <w:right w:val="nil"/>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shd w:val="clear" w:color="auto" w:fill="auto"/>
          </w:tcPr>
          <w:p w:rsidR="00E45470" w:rsidRPr="00470F46" w:rsidRDefault="00E45470"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0" w:type="dxa"/>
            <w:tcBorders>
              <w:right w:val="single" w:sz="4" w:space="0" w:color="auto"/>
            </w:tcBorders>
            <w:shd w:val="clear" w:color="auto" w:fill="auto"/>
          </w:tcPr>
          <w:p w:rsidR="00E45470" w:rsidRPr="00470F46" w:rsidRDefault="00E45470"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20" w:type="dxa"/>
            <w:gridSpan w:val="2"/>
            <w:tcBorders>
              <w:left w:val="single" w:sz="4" w:space="0" w:color="auto"/>
            </w:tcBorders>
            <w:shd w:val="clear" w:color="auto" w:fill="auto"/>
          </w:tcPr>
          <w:p w:rsidR="00E45470" w:rsidRPr="00687F8D" w:rsidRDefault="00E45470" w:rsidP="00687F8D">
            <w:pPr>
              <w:numPr>
                <w:ilvl w:val="2"/>
                <w:numId w:val="1"/>
              </w:numPr>
              <w:spacing w:before="120" w:after="120"/>
              <w:rPr>
                <w:rFonts w:cs="Arial"/>
                <w:sz w:val="22"/>
                <w:szCs w:val="22"/>
              </w:rPr>
            </w:pPr>
            <w:r w:rsidRPr="00687F8D">
              <w:rPr>
                <w:rFonts w:cs="Arial"/>
                <w:sz w:val="22"/>
                <w:szCs w:val="22"/>
              </w:rPr>
              <w:t>Bei Tätigkeiten mit impfpräventablen biologischen Arbeitsstoffen wird eine Impfung angeboten (Bei ausreichendem Immunschutz kann die Vorsorge-untersuchung entfallen)</w:t>
            </w:r>
          </w:p>
        </w:tc>
      </w:tr>
    </w:tbl>
    <w:p w:rsidR="006730B9" w:rsidRDefault="006730B9">
      <w:r>
        <w:br w:type="page"/>
      </w:r>
    </w:p>
    <w:tbl>
      <w:tblPr>
        <w:tblW w:w="1009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600"/>
        <w:gridCol w:w="482"/>
        <w:gridCol w:w="482"/>
        <w:gridCol w:w="8516"/>
        <w:gridCol w:w="12"/>
      </w:tblGrid>
      <w:tr w:rsidR="00751534" w:rsidRPr="00687F8D" w:rsidTr="00687F8D">
        <w:trPr>
          <w:gridAfter w:val="1"/>
          <w:wAfter w:w="12" w:type="dxa"/>
          <w:cantSplit/>
        </w:trPr>
        <w:tc>
          <w:tcPr>
            <w:tcW w:w="600" w:type="dxa"/>
            <w:tcBorders>
              <w:right w:val="nil"/>
            </w:tcBorders>
            <w:shd w:val="clear" w:color="auto" w:fill="E6E6E6"/>
            <w:textDirection w:val="btLr"/>
            <w:vAlign w:val="center"/>
          </w:tcPr>
          <w:p w:rsidR="00751534" w:rsidRPr="00687F8D" w:rsidRDefault="00751534" w:rsidP="00687F8D">
            <w:pPr>
              <w:spacing w:before="120" w:after="0"/>
              <w:ind w:left="12"/>
              <w:jc w:val="center"/>
              <w:rPr>
                <w:rFonts w:cs="Arial"/>
                <w:b/>
                <w:sz w:val="16"/>
                <w:szCs w:val="16"/>
              </w:rPr>
            </w:pPr>
            <w:r w:rsidRPr="00687F8D">
              <w:rPr>
                <w:rFonts w:cs="Arial"/>
                <w:b/>
                <w:sz w:val="16"/>
                <w:szCs w:val="16"/>
              </w:rPr>
              <w:t>nicht zutreffend</w:t>
            </w:r>
          </w:p>
        </w:tc>
        <w:tc>
          <w:tcPr>
            <w:tcW w:w="482" w:type="dxa"/>
            <w:shd w:val="clear" w:color="auto" w:fill="E6E6E6"/>
            <w:textDirection w:val="btLr"/>
            <w:vAlign w:val="center"/>
          </w:tcPr>
          <w:p w:rsidR="00751534" w:rsidRPr="00687F8D" w:rsidRDefault="00751534" w:rsidP="00687F8D">
            <w:pPr>
              <w:spacing w:before="120" w:after="0"/>
              <w:ind w:left="12"/>
              <w:jc w:val="center"/>
              <w:rPr>
                <w:rFonts w:cs="Arial"/>
                <w:b/>
                <w:sz w:val="16"/>
                <w:szCs w:val="16"/>
              </w:rPr>
            </w:pPr>
            <w:r w:rsidRPr="00687F8D">
              <w:rPr>
                <w:rFonts w:cs="Arial"/>
                <w:b/>
                <w:sz w:val="16"/>
                <w:szCs w:val="16"/>
              </w:rPr>
              <w:t>erledigt</w:t>
            </w:r>
          </w:p>
        </w:tc>
        <w:tc>
          <w:tcPr>
            <w:tcW w:w="482" w:type="dxa"/>
            <w:tcBorders>
              <w:right w:val="single" w:sz="4" w:space="0" w:color="auto"/>
            </w:tcBorders>
            <w:shd w:val="clear" w:color="auto" w:fill="E6E6E6"/>
            <w:textDirection w:val="btLr"/>
            <w:vAlign w:val="center"/>
          </w:tcPr>
          <w:p w:rsidR="00751534" w:rsidRPr="00687F8D" w:rsidRDefault="00751534" w:rsidP="00687F8D">
            <w:pPr>
              <w:spacing w:before="120" w:after="0"/>
              <w:ind w:left="12"/>
              <w:jc w:val="center"/>
              <w:rPr>
                <w:rFonts w:cs="Arial"/>
                <w:b/>
                <w:sz w:val="16"/>
                <w:szCs w:val="16"/>
              </w:rPr>
            </w:pPr>
            <w:r w:rsidRPr="00687F8D">
              <w:rPr>
                <w:rFonts w:cs="Arial"/>
                <w:b/>
                <w:sz w:val="16"/>
                <w:szCs w:val="16"/>
              </w:rPr>
              <w:t>noch zu erledigen</w:t>
            </w:r>
          </w:p>
        </w:tc>
        <w:tc>
          <w:tcPr>
            <w:tcW w:w="8516" w:type="dxa"/>
            <w:tcBorders>
              <w:left w:val="single" w:sz="4" w:space="0" w:color="auto"/>
            </w:tcBorders>
            <w:shd w:val="clear" w:color="auto" w:fill="E6E6E6"/>
          </w:tcPr>
          <w:p w:rsidR="00751534" w:rsidRPr="00687F8D" w:rsidRDefault="00751534" w:rsidP="00687F8D">
            <w:pPr>
              <w:numPr>
                <w:ilvl w:val="1"/>
                <w:numId w:val="1"/>
              </w:numPr>
              <w:spacing w:before="120" w:after="120"/>
              <w:ind w:left="703" w:hanging="703"/>
              <w:rPr>
                <w:rFonts w:cs="Arial"/>
                <w:szCs w:val="24"/>
              </w:rPr>
            </w:pPr>
            <w:r w:rsidRPr="00687F8D">
              <w:rPr>
                <w:rFonts w:cs="Arial"/>
                <w:b/>
                <w:szCs w:val="24"/>
              </w:rPr>
              <w:t>Zusätzliche Maßnahmen beim Umgang mit gentechnisch veränderten Organismen</w:t>
            </w:r>
          </w:p>
        </w:tc>
      </w:tr>
      <w:tr w:rsidR="004C2BF5" w:rsidRPr="00687F8D" w:rsidTr="00687F8D">
        <w:trPr>
          <w:gridAfter w:val="1"/>
          <w:wAfter w:w="12" w:type="dxa"/>
          <w:cantSplit/>
        </w:trPr>
        <w:tc>
          <w:tcPr>
            <w:tcW w:w="600" w:type="dxa"/>
            <w:tcBorders>
              <w:right w:val="nil"/>
            </w:tcBorders>
            <w:shd w:val="clear" w:color="auto" w:fill="auto"/>
          </w:tcPr>
          <w:p w:rsidR="004C2BF5" w:rsidRPr="003E0082"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2" w:type="dxa"/>
            <w:shd w:val="clear" w:color="auto" w:fill="auto"/>
          </w:tcPr>
          <w:p w:rsidR="004C2BF5" w:rsidRPr="003E0082" w:rsidRDefault="002A7ECE"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2" w:type="dxa"/>
            <w:tcBorders>
              <w:right w:val="single" w:sz="4" w:space="0" w:color="auto"/>
            </w:tcBorders>
            <w:shd w:val="clear" w:color="auto" w:fill="auto"/>
          </w:tcPr>
          <w:p w:rsidR="004C2BF5" w:rsidRPr="003E0082"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16" w:type="dxa"/>
            <w:tcBorders>
              <w:left w:val="single" w:sz="4" w:space="0" w:color="auto"/>
            </w:tcBorders>
            <w:shd w:val="clear" w:color="auto" w:fill="auto"/>
          </w:tcPr>
          <w:p w:rsidR="004C2BF5" w:rsidRPr="00687F8D" w:rsidRDefault="004C2BF5" w:rsidP="00687F8D">
            <w:pPr>
              <w:numPr>
                <w:ilvl w:val="2"/>
                <w:numId w:val="1"/>
              </w:numPr>
              <w:spacing w:before="120" w:after="120"/>
              <w:rPr>
                <w:sz w:val="22"/>
                <w:szCs w:val="22"/>
              </w:rPr>
            </w:pPr>
            <w:r w:rsidRPr="00687F8D">
              <w:rPr>
                <w:sz w:val="22"/>
                <w:szCs w:val="22"/>
              </w:rPr>
              <w:t>Die Räume, in denen die gentechnisch veränderten Organismen gehandhabt, gelagert und vernichtet werden, sind als gentechnische Anlage angemeldet worden. Wenn nicht, dann wenden Sie sich bitte an den Beauftragten für die biologische Sicherheit, Dr. N. Kunze (Tel.: 2007, e-mail: BBS @uni-konstanz.de)</w:t>
            </w:r>
          </w:p>
        </w:tc>
      </w:tr>
      <w:tr w:rsidR="00E45470" w:rsidRPr="00687F8D" w:rsidTr="00687F8D">
        <w:trPr>
          <w:gridAfter w:val="1"/>
          <w:wAfter w:w="12" w:type="dxa"/>
          <w:cantSplit/>
        </w:trPr>
        <w:tc>
          <w:tcPr>
            <w:tcW w:w="600" w:type="dxa"/>
            <w:tcBorders>
              <w:right w:val="nil"/>
            </w:tcBorders>
            <w:shd w:val="clear" w:color="auto" w:fill="auto"/>
          </w:tcPr>
          <w:p w:rsidR="00E45470" w:rsidRPr="003E0082" w:rsidRDefault="00E45470" w:rsidP="00687F8D">
            <w:pPr>
              <w:spacing w:before="120" w:after="120"/>
              <w:ind w:left="-130"/>
              <w:jc w:val="center"/>
            </w:pPr>
            <w:r w:rsidRPr="003E0082">
              <w:fldChar w:fldCharType="begin">
                <w:ffData>
                  <w:name w:val="Kontrollkästchen1"/>
                  <w:enabled/>
                  <w:calcOnExit w:val="0"/>
                  <w:checkBox>
                    <w:sizeAuto/>
                    <w:default w:val="0"/>
                  </w:checkBox>
                </w:ffData>
              </w:fldChar>
            </w:r>
            <w:r w:rsidRPr="003E0082">
              <w:instrText xml:space="preserve"> FORMCHECKBOX </w:instrText>
            </w:r>
            <w:r w:rsidRPr="003E0082">
              <w:fldChar w:fldCharType="end"/>
            </w:r>
          </w:p>
        </w:tc>
        <w:tc>
          <w:tcPr>
            <w:tcW w:w="482" w:type="dxa"/>
            <w:shd w:val="clear" w:color="auto" w:fill="auto"/>
          </w:tcPr>
          <w:p w:rsidR="00E45470" w:rsidRPr="003E0082" w:rsidRDefault="00E45470" w:rsidP="00687F8D">
            <w:pPr>
              <w:spacing w:before="120"/>
            </w:pPr>
            <w:r w:rsidRPr="003E0082">
              <w:fldChar w:fldCharType="begin">
                <w:ffData>
                  <w:name w:val="Kontrollkästchen1"/>
                  <w:enabled/>
                  <w:calcOnExit w:val="0"/>
                  <w:checkBox>
                    <w:sizeAuto/>
                    <w:default w:val="0"/>
                  </w:checkBox>
                </w:ffData>
              </w:fldChar>
            </w:r>
            <w:r w:rsidRPr="003E0082">
              <w:instrText xml:space="preserve"> FORMCHECKBOX </w:instrText>
            </w:r>
            <w:r w:rsidRPr="003E0082">
              <w:fldChar w:fldCharType="end"/>
            </w:r>
          </w:p>
        </w:tc>
        <w:tc>
          <w:tcPr>
            <w:tcW w:w="482" w:type="dxa"/>
            <w:tcBorders>
              <w:right w:val="single" w:sz="4" w:space="0" w:color="auto"/>
            </w:tcBorders>
            <w:shd w:val="clear" w:color="auto" w:fill="auto"/>
          </w:tcPr>
          <w:p w:rsidR="00E45470" w:rsidRPr="003E0082" w:rsidRDefault="00E45470" w:rsidP="00687F8D">
            <w:pPr>
              <w:spacing w:before="120" w:after="120"/>
              <w:ind w:left="-130"/>
              <w:jc w:val="center"/>
            </w:pPr>
            <w:r w:rsidRPr="003E0082">
              <w:fldChar w:fldCharType="begin">
                <w:ffData>
                  <w:name w:val="Kontrollkästchen1"/>
                  <w:enabled/>
                  <w:calcOnExit w:val="0"/>
                  <w:checkBox>
                    <w:sizeAuto/>
                    <w:default w:val="0"/>
                  </w:checkBox>
                </w:ffData>
              </w:fldChar>
            </w:r>
            <w:r w:rsidRPr="003E0082">
              <w:instrText xml:space="preserve"> FORMCHECKBOX </w:instrText>
            </w:r>
            <w:r w:rsidRPr="003E0082">
              <w:fldChar w:fldCharType="end"/>
            </w:r>
          </w:p>
        </w:tc>
        <w:tc>
          <w:tcPr>
            <w:tcW w:w="8516" w:type="dxa"/>
            <w:tcBorders>
              <w:left w:val="single" w:sz="4" w:space="0" w:color="auto"/>
            </w:tcBorders>
            <w:shd w:val="clear" w:color="auto" w:fill="auto"/>
          </w:tcPr>
          <w:p w:rsidR="00E45470" w:rsidRPr="00687F8D" w:rsidRDefault="00E45470" w:rsidP="00687F8D">
            <w:pPr>
              <w:numPr>
                <w:ilvl w:val="2"/>
                <w:numId w:val="1"/>
              </w:numPr>
              <w:spacing w:before="120" w:after="120"/>
              <w:rPr>
                <w:rFonts w:cs="Arial"/>
                <w:sz w:val="22"/>
                <w:szCs w:val="22"/>
              </w:rPr>
            </w:pPr>
            <w:r w:rsidRPr="00687F8D">
              <w:rPr>
                <w:sz w:val="22"/>
                <w:szCs w:val="22"/>
              </w:rPr>
              <w:t>Die gentechnischen Arbeiten sind angezeigt bzw. genehmigt worden. Wenn nicht, dann wenden Sie sich bitte an den Beauftragten für die biologische Sicherheit, Dr. N. Kunze (Tel.: 2007, e-mail: BBS@uni-konstanz.de)</w:t>
            </w:r>
          </w:p>
        </w:tc>
      </w:tr>
      <w:tr w:rsidR="004C2BF5" w:rsidRPr="00687F8D" w:rsidTr="00687F8D">
        <w:trPr>
          <w:gridAfter w:val="1"/>
          <w:wAfter w:w="12" w:type="dxa"/>
          <w:cantSplit/>
        </w:trPr>
        <w:tc>
          <w:tcPr>
            <w:tcW w:w="600" w:type="dxa"/>
            <w:tcBorders>
              <w:right w:val="nil"/>
            </w:tcBorders>
            <w:shd w:val="clear" w:color="auto" w:fill="auto"/>
          </w:tcPr>
          <w:p w:rsidR="004C2BF5" w:rsidRPr="003E0082"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2" w:type="dxa"/>
            <w:shd w:val="clear" w:color="auto" w:fill="auto"/>
          </w:tcPr>
          <w:p w:rsidR="004C2BF5" w:rsidRPr="003E0082" w:rsidRDefault="002A7ECE" w:rsidP="00687F8D">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482" w:type="dxa"/>
            <w:tcBorders>
              <w:right w:val="single" w:sz="4" w:space="0" w:color="auto"/>
            </w:tcBorders>
            <w:shd w:val="clear" w:color="auto" w:fill="auto"/>
          </w:tcPr>
          <w:p w:rsidR="004C2BF5" w:rsidRPr="003E0082" w:rsidRDefault="002A7ECE" w:rsidP="00687F8D">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8516" w:type="dxa"/>
            <w:tcBorders>
              <w:left w:val="single" w:sz="4" w:space="0" w:color="auto"/>
            </w:tcBorders>
            <w:shd w:val="clear" w:color="auto" w:fill="auto"/>
          </w:tcPr>
          <w:p w:rsidR="004C2BF5" w:rsidRPr="00687F8D" w:rsidRDefault="004C2BF5" w:rsidP="00687F8D">
            <w:pPr>
              <w:numPr>
                <w:ilvl w:val="2"/>
                <w:numId w:val="1"/>
              </w:numPr>
              <w:spacing w:before="120" w:after="120"/>
              <w:rPr>
                <w:sz w:val="22"/>
                <w:szCs w:val="22"/>
              </w:rPr>
            </w:pPr>
            <w:r w:rsidRPr="00687F8D">
              <w:rPr>
                <w:sz w:val="22"/>
                <w:szCs w:val="22"/>
              </w:rPr>
              <w:t>Die Aufzeichnungen über die gentechnischen Arbeiten werden regelmäßig und vollständig geführt</w:t>
            </w:r>
          </w:p>
        </w:tc>
      </w:tr>
      <w:tr w:rsidR="00E45470" w:rsidRPr="00687F8D" w:rsidTr="00687F8D">
        <w:trPr>
          <w:gridAfter w:val="1"/>
          <w:wAfter w:w="12" w:type="dxa"/>
          <w:cantSplit/>
        </w:trPr>
        <w:tc>
          <w:tcPr>
            <w:tcW w:w="600" w:type="dxa"/>
            <w:tcBorders>
              <w:right w:val="nil"/>
            </w:tcBorders>
            <w:shd w:val="clear" w:color="auto" w:fill="auto"/>
          </w:tcPr>
          <w:p w:rsidR="00E45470" w:rsidRPr="003E0082" w:rsidRDefault="00E45470" w:rsidP="00687F8D">
            <w:pPr>
              <w:spacing w:before="120" w:after="120"/>
              <w:ind w:left="-130"/>
              <w:jc w:val="center"/>
            </w:pPr>
            <w:r w:rsidRPr="003E0082">
              <w:fldChar w:fldCharType="begin">
                <w:ffData>
                  <w:name w:val="Kontrollkästchen1"/>
                  <w:enabled/>
                  <w:calcOnExit w:val="0"/>
                  <w:checkBox>
                    <w:sizeAuto/>
                    <w:default w:val="0"/>
                  </w:checkBox>
                </w:ffData>
              </w:fldChar>
            </w:r>
            <w:r w:rsidRPr="003E0082">
              <w:instrText xml:space="preserve"> FORMCHECKBOX </w:instrText>
            </w:r>
            <w:r w:rsidRPr="003E0082">
              <w:fldChar w:fldCharType="end"/>
            </w:r>
          </w:p>
        </w:tc>
        <w:tc>
          <w:tcPr>
            <w:tcW w:w="482" w:type="dxa"/>
            <w:shd w:val="clear" w:color="auto" w:fill="auto"/>
          </w:tcPr>
          <w:p w:rsidR="00E45470" w:rsidRPr="003E0082" w:rsidRDefault="00E45470" w:rsidP="00687F8D">
            <w:pPr>
              <w:spacing w:before="120"/>
            </w:pPr>
            <w:r w:rsidRPr="003E0082">
              <w:fldChar w:fldCharType="begin">
                <w:ffData>
                  <w:name w:val="Kontrollkästchen1"/>
                  <w:enabled/>
                  <w:calcOnExit w:val="0"/>
                  <w:checkBox>
                    <w:sizeAuto/>
                    <w:default w:val="0"/>
                  </w:checkBox>
                </w:ffData>
              </w:fldChar>
            </w:r>
            <w:r w:rsidRPr="003E0082">
              <w:instrText xml:space="preserve"> FORMCHECKBOX </w:instrText>
            </w:r>
            <w:r w:rsidRPr="003E0082">
              <w:fldChar w:fldCharType="end"/>
            </w:r>
          </w:p>
        </w:tc>
        <w:tc>
          <w:tcPr>
            <w:tcW w:w="482" w:type="dxa"/>
            <w:tcBorders>
              <w:right w:val="single" w:sz="4" w:space="0" w:color="auto"/>
            </w:tcBorders>
            <w:shd w:val="clear" w:color="auto" w:fill="auto"/>
          </w:tcPr>
          <w:p w:rsidR="00E45470" w:rsidRPr="003E0082" w:rsidRDefault="00E45470" w:rsidP="00687F8D">
            <w:pPr>
              <w:spacing w:before="120" w:after="120"/>
              <w:ind w:left="-130"/>
              <w:jc w:val="center"/>
            </w:pPr>
            <w:r w:rsidRPr="003E0082">
              <w:fldChar w:fldCharType="begin">
                <w:ffData>
                  <w:name w:val="Kontrollkästchen1"/>
                  <w:enabled/>
                  <w:calcOnExit w:val="0"/>
                  <w:checkBox>
                    <w:sizeAuto/>
                    <w:default w:val="0"/>
                  </w:checkBox>
                </w:ffData>
              </w:fldChar>
            </w:r>
            <w:r w:rsidRPr="003E0082">
              <w:instrText xml:space="preserve"> FORMCHECKBOX </w:instrText>
            </w:r>
            <w:r w:rsidRPr="003E0082">
              <w:fldChar w:fldCharType="end"/>
            </w:r>
          </w:p>
        </w:tc>
        <w:tc>
          <w:tcPr>
            <w:tcW w:w="8516" w:type="dxa"/>
            <w:tcBorders>
              <w:left w:val="single" w:sz="4" w:space="0" w:color="auto"/>
            </w:tcBorders>
            <w:shd w:val="clear" w:color="auto" w:fill="auto"/>
          </w:tcPr>
          <w:p w:rsidR="00E45470" w:rsidRPr="00687F8D" w:rsidRDefault="00E45470" w:rsidP="00687F8D">
            <w:pPr>
              <w:numPr>
                <w:ilvl w:val="2"/>
                <w:numId w:val="1"/>
              </w:numPr>
              <w:spacing w:before="120" w:after="120"/>
              <w:rPr>
                <w:rFonts w:cs="Arial"/>
                <w:sz w:val="22"/>
                <w:szCs w:val="22"/>
              </w:rPr>
            </w:pPr>
            <w:r w:rsidRPr="00687F8D">
              <w:rPr>
                <w:sz w:val="22"/>
                <w:szCs w:val="22"/>
              </w:rPr>
              <w:t>Eine spezielle Betriebsanweisung gemäß § 12 Abs.2 der Gentechnik-Sicherheitsverordnung (GenTSV) ist e</w:t>
            </w:r>
            <w:r w:rsidRPr="00687F8D">
              <w:rPr>
                <w:sz w:val="22"/>
                <w:szCs w:val="22"/>
              </w:rPr>
              <w:t>r</w:t>
            </w:r>
            <w:r w:rsidRPr="00687F8D">
              <w:rPr>
                <w:sz w:val="22"/>
                <w:szCs w:val="22"/>
              </w:rPr>
              <w:t>stellt worden und wird beachtet</w:t>
            </w:r>
          </w:p>
        </w:tc>
      </w:tr>
      <w:tr w:rsidR="00E45470" w:rsidRPr="00687F8D" w:rsidTr="00687F8D">
        <w:trPr>
          <w:cantSplit/>
        </w:trPr>
        <w:tc>
          <w:tcPr>
            <w:tcW w:w="600" w:type="dxa"/>
            <w:tcBorders>
              <w:right w:val="nil"/>
            </w:tcBorders>
            <w:shd w:val="clear" w:color="auto" w:fill="CCCCCC"/>
          </w:tcPr>
          <w:p w:rsidR="00E45470" w:rsidRPr="00687F8D" w:rsidRDefault="00E45470" w:rsidP="00687F8D">
            <w:pPr>
              <w:spacing w:before="120" w:after="120"/>
              <w:ind w:left="-130"/>
              <w:jc w:val="center"/>
              <w:rPr>
                <w:sz w:val="22"/>
                <w:szCs w:val="22"/>
              </w:rPr>
            </w:pPr>
          </w:p>
        </w:tc>
        <w:tc>
          <w:tcPr>
            <w:tcW w:w="482" w:type="dxa"/>
            <w:shd w:val="clear" w:color="auto" w:fill="CCCCCC"/>
          </w:tcPr>
          <w:p w:rsidR="00E45470" w:rsidRPr="00687F8D" w:rsidRDefault="00E45470" w:rsidP="00687F8D">
            <w:pPr>
              <w:spacing w:before="120" w:after="0"/>
              <w:rPr>
                <w:rFonts w:cs="Arial"/>
                <w:b/>
                <w:sz w:val="16"/>
                <w:szCs w:val="16"/>
              </w:rPr>
            </w:pPr>
            <w:r w:rsidRPr="00687F8D">
              <w:rPr>
                <w:rFonts w:cs="Arial"/>
                <w:b/>
                <w:sz w:val="16"/>
                <w:szCs w:val="16"/>
              </w:rPr>
              <w:t>erl.</w:t>
            </w:r>
          </w:p>
        </w:tc>
        <w:tc>
          <w:tcPr>
            <w:tcW w:w="482" w:type="dxa"/>
            <w:tcBorders>
              <w:right w:val="single" w:sz="4" w:space="0" w:color="auto"/>
            </w:tcBorders>
            <w:shd w:val="clear" w:color="auto" w:fill="CCCCCC"/>
          </w:tcPr>
          <w:p w:rsidR="00E45470" w:rsidRPr="00687F8D" w:rsidRDefault="00E45470" w:rsidP="00687F8D">
            <w:pPr>
              <w:spacing w:before="120" w:after="0"/>
              <w:rPr>
                <w:rFonts w:cs="Arial"/>
                <w:b/>
                <w:sz w:val="16"/>
                <w:szCs w:val="16"/>
              </w:rPr>
            </w:pPr>
            <w:r w:rsidRPr="00687F8D">
              <w:rPr>
                <w:rFonts w:cs="Arial"/>
                <w:b/>
                <w:sz w:val="16"/>
                <w:szCs w:val="16"/>
              </w:rPr>
              <w:t>n.</w:t>
            </w:r>
            <w:r w:rsidRPr="00687F8D">
              <w:rPr>
                <w:rFonts w:cs="Arial"/>
                <w:b/>
                <w:sz w:val="16"/>
                <w:szCs w:val="16"/>
              </w:rPr>
              <w:br/>
              <w:t>erl.</w:t>
            </w:r>
          </w:p>
        </w:tc>
        <w:tc>
          <w:tcPr>
            <w:tcW w:w="8528" w:type="dxa"/>
            <w:gridSpan w:val="2"/>
            <w:tcBorders>
              <w:left w:val="single" w:sz="4" w:space="0" w:color="auto"/>
            </w:tcBorders>
            <w:shd w:val="clear" w:color="auto" w:fill="CCCCCC"/>
          </w:tcPr>
          <w:p w:rsidR="00E45470" w:rsidRPr="00687F8D" w:rsidRDefault="006730B9" w:rsidP="00687F8D">
            <w:pPr>
              <w:numPr>
                <w:ilvl w:val="0"/>
                <w:numId w:val="1"/>
              </w:numPr>
              <w:spacing w:before="120" w:after="120"/>
              <w:rPr>
                <w:rFonts w:cs="Arial"/>
                <w:sz w:val="22"/>
                <w:szCs w:val="22"/>
              </w:rPr>
            </w:pPr>
            <w:r w:rsidRPr="00687F8D">
              <w:rPr>
                <w:rFonts w:cs="Arial"/>
                <w:b/>
                <w:szCs w:val="24"/>
              </w:rPr>
              <w:t>E</w:t>
            </w:r>
            <w:r w:rsidR="00E45470" w:rsidRPr="00687F8D">
              <w:rPr>
                <w:rFonts w:cs="Arial"/>
                <w:b/>
                <w:szCs w:val="24"/>
              </w:rPr>
              <w:t>igene Ergänzungen</w:t>
            </w:r>
          </w:p>
        </w:tc>
      </w:tr>
      <w:tr w:rsidR="003A6FA9" w:rsidRPr="00687F8D" w:rsidTr="00687F8D">
        <w:trPr>
          <w:cantSplit/>
        </w:trPr>
        <w:tc>
          <w:tcPr>
            <w:tcW w:w="600" w:type="dxa"/>
            <w:vMerge w:val="restart"/>
            <w:tcBorders>
              <w:right w:val="nil"/>
            </w:tcBorders>
            <w:shd w:val="clear" w:color="auto" w:fill="auto"/>
          </w:tcPr>
          <w:p w:rsidR="003A6FA9" w:rsidRPr="00687F8D" w:rsidRDefault="003A6FA9" w:rsidP="00687F8D">
            <w:pPr>
              <w:spacing w:before="120" w:after="120"/>
              <w:ind w:left="-130"/>
              <w:jc w:val="center"/>
              <w:rPr>
                <w:sz w:val="22"/>
                <w:szCs w:val="22"/>
              </w:rPr>
            </w:pPr>
          </w:p>
        </w:tc>
        <w:tc>
          <w:tcPr>
            <w:tcW w:w="482" w:type="dxa"/>
            <w:shd w:val="clear" w:color="auto" w:fill="auto"/>
          </w:tcPr>
          <w:p w:rsidR="003A6FA9" w:rsidRPr="00687F8D" w:rsidRDefault="003A6FA9" w:rsidP="00687F8D">
            <w:pPr>
              <w:spacing w:before="120"/>
              <w:rPr>
                <w:sz w:val="22"/>
                <w:szCs w:val="22"/>
              </w:rPr>
            </w:pPr>
          </w:p>
        </w:tc>
        <w:tc>
          <w:tcPr>
            <w:tcW w:w="482" w:type="dxa"/>
            <w:tcBorders>
              <w:right w:val="single" w:sz="4" w:space="0" w:color="auto"/>
            </w:tcBorders>
            <w:shd w:val="clear" w:color="auto" w:fill="auto"/>
          </w:tcPr>
          <w:p w:rsidR="003A6FA9" w:rsidRPr="00687F8D" w:rsidRDefault="003A6FA9" w:rsidP="00687F8D">
            <w:pPr>
              <w:spacing w:before="120" w:after="120"/>
              <w:ind w:left="-130"/>
              <w:jc w:val="center"/>
              <w:rPr>
                <w:sz w:val="22"/>
                <w:szCs w:val="22"/>
              </w:rPr>
            </w:pPr>
          </w:p>
        </w:tc>
        <w:tc>
          <w:tcPr>
            <w:tcW w:w="8528" w:type="dxa"/>
            <w:gridSpan w:val="2"/>
            <w:tcBorders>
              <w:left w:val="single" w:sz="4" w:space="0" w:color="auto"/>
            </w:tcBorders>
            <w:shd w:val="clear" w:color="auto" w:fill="auto"/>
          </w:tcPr>
          <w:p w:rsidR="003A6FA9" w:rsidRPr="00687F8D" w:rsidRDefault="003A6FA9" w:rsidP="00687F8D">
            <w:pPr>
              <w:numPr>
                <w:ilvl w:val="1"/>
                <w:numId w:val="1"/>
              </w:numPr>
              <w:spacing w:before="120" w:after="120"/>
              <w:rPr>
                <w:rFonts w:cs="Arial"/>
                <w:b/>
                <w:sz w:val="22"/>
                <w:szCs w:val="22"/>
              </w:rPr>
            </w:pPr>
          </w:p>
        </w:tc>
      </w:tr>
      <w:tr w:rsidR="00634F20" w:rsidRPr="00687F8D" w:rsidTr="00687F8D">
        <w:trPr>
          <w:cantSplit/>
        </w:trPr>
        <w:tc>
          <w:tcPr>
            <w:tcW w:w="600" w:type="dxa"/>
            <w:vMerge/>
            <w:tcBorders>
              <w:right w:val="nil"/>
            </w:tcBorders>
            <w:shd w:val="clear" w:color="auto" w:fill="auto"/>
          </w:tcPr>
          <w:p w:rsidR="00634F20" w:rsidRPr="00687F8D" w:rsidRDefault="00634F20" w:rsidP="00687F8D">
            <w:pPr>
              <w:spacing w:before="120" w:after="120"/>
              <w:ind w:left="-130"/>
              <w:jc w:val="center"/>
              <w:rPr>
                <w:sz w:val="22"/>
                <w:szCs w:val="22"/>
              </w:rPr>
            </w:pPr>
          </w:p>
        </w:tc>
        <w:tc>
          <w:tcPr>
            <w:tcW w:w="482" w:type="dxa"/>
            <w:shd w:val="clear" w:color="auto" w:fill="auto"/>
          </w:tcPr>
          <w:p w:rsidR="00634F20" w:rsidRPr="00687F8D" w:rsidRDefault="00634F20" w:rsidP="00687F8D">
            <w:pPr>
              <w:spacing w:before="120"/>
              <w:rPr>
                <w:sz w:val="22"/>
                <w:szCs w:val="22"/>
              </w:rPr>
            </w:pPr>
          </w:p>
        </w:tc>
        <w:tc>
          <w:tcPr>
            <w:tcW w:w="482" w:type="dxa"/>
            <w:tcBorders>
              <w:right w:val="single" w:sz="4" w:space="0" w:color="auto"/>
            </w:tcBorders>
            <w:shd w:val="clear" w:color="auto" w:fill="auto"/>
          </w:tcPr>
          <w:p w:rsidR="00634F20" w:rsidRPr="00687F8D" w:rsidRDefault="00634F20" w:rsidP="00687F8D">
            <w:pPr>
              <w:spacing w:before="120" w:after="120"/>
              <w:ind w:left="-130"/>
              <w:jc w:val="center"/>
              <w:rPr>
                <w:sz w:val="22"/>
                <w:szCs w:val="22"/>
              </w:rPr>
            </w:pPr>
          </w:p>
        </w:tc>
        <w:tc>
          <w:tcPr>
            <w:tcW w:w="8528" w:type="dxa"/>
            <w:gridSpan w:val="2"/>
            <w:tcBorders>
              <w:left w:val="single" w:sz="4" w:space="0" w:color="auto"/>
            </w:tcBorders>
            <w:shd w:val="clear" w:color="auto" w:fill="auto"/>
          </w:tcPr>
          <w:p w:rsidR="00634F20" w:rsidRPr="00687F8D" w:rsidRDefault="00634F20" w:rsidP="00687F8D">
            <w:pPr>
              <w:numPr>
                <w:ilvl w:val="1"/>
                <w:numId w:val="1"/>
              </w:numPr>
              <w:spacing w:before="120" w:after="120"/>
              <w:rPr>
                <w:rFonts w:cs="Arial"/>
                <w:b/>
                <w:sz w:val="22"/>
                <w:szCs w:val="22"/>
              </w:rPr>
            </w:pPr>
          </w:p>
        </w:tc>
      </w:tr>
      <w:tr w:rsidR="00634F20" w:rsidRPr="00687F8D" w:rsidTr="00687F8D">
        <w:trPr>
          <w:cantSplit/>
        </w:trPr>
        <w:tc>
          <w:tcPr>
            <w:tcW w:w="600" w:type="dxa"/>
            <w:vMerge/>
            <w:tcBorders>
              <w:right w:val="nil"/>
            </w:tcBorders>
            <w:shd w:val="clear" w:color="auto" w:fill="auto"/>
          </w:tcPr>
          <w:p w:rsidR="00634F20" w:rsidRPr="00687F8D" w:rsidRDefault="00634F20" w:rsidP="00687F8D">
            <w:pPr>
              <w:spacing w:before="120" w:after="120"/>
              <w:ind w:left="-130"/>
              <w:jc w:val="center"/>
              <w:rPr>
                <w:sz w:val="22"/>
                <w:szCs w:val="22"/>
              </w:rPr>
            </w:pPr>
          </w:p>
        </w:tc>
        <w:tc>
          <w:tcPr>
            <w:tcW w:w="482" w:type="dxa"/>
            <w:shd w:val="clear" w:color="auto" w:fill="auto"/>
          </w:tcPr>
          <w:p w:rsidR="00634F20" w:rsidRPr="00687F8D" w:rsidRDefault="00634F20" w:rsidP="00687F8D">
            <w:pPr>
              <w:spacing w:before="120"/>
              <w:rPr>
                <w:sz w:val="22"/>
                <w:szCs w:val="22"/>
              </w:rPr>
            </w:pPr>
          </w:p>
        </w:tc>
        <w:tc>
          <w:tcPr>
            <w:tcW w:w="482" w:type="dxa"/>
            <w:tcBorders>
              <w:right w:val="single" w:sz="4" w:space="0" w:color="auto"/>
            </w:tcBorders>
            <w:shd w:val="clear" w:color="auto" w:fill="auto"/>
          </w:tcPr>
          <w:p w:rsidR="00634F20" w:rsidRPr="00687F8D" w:rsidRDefault="00634F20" w:rsidP="00687F8D">
            <w:pPr>
              <w:spacing w:before="120" w:after="120"/>
              <w:ind w:left="-130"/>
              <w:jc w:val="center"/>
              <w:rPr>
                <w:sz w:val="22"/>
                <w:szCs w:val="22"/>
              </w:rPr>
            </w:pPr>
          </w:p>
        </w:tc>
        <w:tc>
          <w:tcPr>
            <w:tcW w:w="8528" w:type="dxa"/>
            <w:gridSpan w:val="2"/>
            <w:tcBorders>
              <w:left w:val="single" w:sz="4" w:space="0" w:color="auto"/>
            </w:tcBorders>
            <w:shd w:val="clear" w:color="auto" w:fill="auto"/>
          </w:tcPr>
          <w:p w:rsidR="00634F20" w:rsidRPr="00687F8D" w:rsidRDefault="00634F20" w:rsidP="00687F8D">
            <w:pPr>
              <w:numPr>
                <w:ilvl w:val="1"/>
                <w:numId w:val="1"/>
              </w:numPr>
              <w:spacing w:before="120" w:after="120"/>
              <w:rPr>
                <w:rFonts w:cs="Arial"/>
                <w:b/>
                <w:sz w:val="22"/>
                <w:szCs w:val="22"/>
              </w:rPr>
            </w:pPr>
          </w:p>
        </w:tc>
      </w:tr>
      <w:tr w:rsidR="00634F20" w:rsidRPr="00687F8D" w:rsidTr="00687F8D">
        <w:trPr>
          <w:cantSplit/>
        </w:trPr>
        <w:tc>
          <w:tcPr>
            <w:tcW w:w="600" w:type="dxa"/>
            <w:vMerge/>
            <w:tcBorders>
              <w:right w:val="nil"/>
            </w:tcBorders>
            <w:shd w:val="clear" w:color="auto" w:fill="auto"/>
          </w:tcPr>
          <w:p w:rsidR="00634F20" w:rsidRPr="00687F8D" w:rsidRDefault="00634F20" w:rsidP="00687F8D">
            <w:pPr>
              <w:spacing w:before="120" w:after="120"/>
              <w:ind w:left="-130"/>
              <w:jc w:val="center"/>
              <w:rPr>
                <w:sz w:val="22"/>
                <w:szCs w:val="22"/>
              </w:rPr>
            </w:pPr>
          </w:p>
        </w:tc>
        <w:tc>
          <w:tcPr>
            <w:tcW w:w="482" w:type="dxa"/>
            <w:shd w:val="clear" w:color="auto" w:fill="auto"/>
          </w:tcPr>
          <w:p w:rsidR="00634F20" w:rsidRPr="00687F8D" w:rsidRDefault="00634F20" w:rsidP="00687F8D">
            <w:pPr>
              <w:spacing w:before="120"/>
              <w:rPr>
                <w:sz w:val="22"/>
                <w:szCs w:val="22"/>
              </w:rPr>
            </w:pPr>
          </w:p>
        </w:tc>
        <w:tc>
          <w:tcPr>
            <w:tcW w:w="482" w:type="dxa"/>
            <w:tcBorders>
              <w:right w:val="single" w:sz="4" w:space="0" w:color="auto"/>
            </w:tcBorders>
            <w:shd w:val="clear" w:color="auto" w:fill="auto"/>
          </w:tcPr>
          <w:p w:rsidR="00634F20" w:rsidRPr="00687F8D" w:rsidRDefault="00634F20" w:rsidP="00687F8D">
            <w:pPr>
              <w:spacing w:before="120" w:after="120"/>
              <w:ind w:left="-130"/>
              <w:jc w:val="center"/>
              <w:rPr>
                <w:sz w:val="22"/>
                <w:szCs w:val="22"/>
              </w:rPr>
            </w:pPr>
          </w:p>
        </w:tc>
        <w:tc>
          <w:tcPr>
            <w:tcW w:w="8528" w:type="dxa"/>
            <w:gridSpan w:val="2"/>
            <w:tcBorders>
              <w:left w:val="single" w:sz="4" w:space="0" w:color="auto"/>
            </w:tcBorders>
            <w:shd w:val="clear" w:color="auto" w:fill="auto"/>
          </w:tcPr>
          <w:p w:rsidR="00634F20" w:rsidRPr="00687F8D" w:rsidRDefault="00634F20" w:rsidP="00687F8D">
            <w:pPr>
              <w:numPr>
                <w:ilvl w:val="1"/>
                <w:numId w:val="1"/>
              </w:numPr>
              <w:spacing w:before="120" w:after="120"/>
              <w:rPr>
                <w:rFonts w:cs="Arial"/>
                <w:b/>
                <w:sz w:val="22"/>
                <w:szCs w:val="22"/>
              </w:rPr>
            </w:pPr>
          </w:p>
        </w:tc>
      </w:tr>
      <w:tr w:rsidR="00634F20" w:rsidRPr="00687F8D" w:rsidTr="00687F8D">
        <w:trPr>
          <w:cantSplit/>
        </w:trPr>
        <w:tc>
          <w:tcPr>
            <w:tcW w:w="600" w:type="dxa"/>
            <w:vMerge/>
            <w:tcBorders>
              <w:right w:val="nil"/>
            </w:tcBorders>
            <w:shd w:val="clear" w:color="auto" w:fill="auto"/>
          </w:tcPr>
          <w:p w:rsidR="00634F20" w:rsidRPr="00687F8D" w:rsidRDefault="00634F20" w:rsidP="00687F8D">
            <w:pPr>
              <w:spacing w:before="120" w:after="120"/>
              <w:ind w:left="-130"/>
              <w:jc w:val="center"/>
              <w:rPr>
                <w:sz w:val="22"/>
                <w:szCs w:val="22"/>
              </w:rPr>
            </w:pPr>
          </w:p>
        </w:tc>
        <w:tc>
          <w:tcPr>
            <w:tcW w:w="482" w:type="dxa"/>
            <w:shd w:val="clear" w:color="auto" w:fill="auto"/>
          </w:tcPr>
          <w:p w:rsidR="00634F20" w:rsidRPr="00687F8D" w:rsidRDefault="00634F20" w:rsidP="00687F8D">
            <w:pPr>
              <w:spacing w:before="120"/>
              <w:rPr>
                <w:sz w:val="22"/>
                <w:szCs w:val="22"/>
              </w:rPr>
            </w:pPr>
          </w:p>
        </w:tc>
        <w:tc>
          <w:tcPr>
            <w:tcW w:w="482" w:type="dxa"/>
            <w:tcBorders>
              <w:right w:val="single" w:sz="4" w:space="0" w:color="auto"/>
            </w:tcBorders>
            <w:shd w:val="clear" w:color="auto" w:fill="auto"/>
          </w:tcPr>
          <w:p w:rsidR="00634F20" w:rsidRPr="00687F8D" w:rsidRDefault="00634F20" w:rsidP="00687F8D">
            <w:pPr>
              <w:spacing w:before="120" w:after="120"/>
              <w:ind w:left="-130"/>
              <w:jc w:val="center"/>
              <w:rPr>
                <w:sz w:val="22"/>
                <w:szCs w:val="22"/>
              </w:rPr>
            </w:pPr>
          </w:p>
        </w:tc>
        <w:tc>
          <w:tcPr>
            <w:tcW w:w="8528" w:type="dxa"/>
            <w:gridSpan w:val="2"/>
            <w:tcBorders>
              <w:left w:val="single" w:sz="4" w:space="0" w:color="auto"/>
            </w:tcBorders>
            <w:shd w:val="clear" w:color="auto" w:fill="auto"/>
          </w:tcPr>
          <w:p w:rsidR="00634F20" w:rsidRPr="00687F8D" w:rsidRDefault="00634F20" w:rsidP="00687F8D">
            <w:pPr>
              <w:numPr>
                <w:ilvl w:val="1"/>
                <w:numId w:val="1"/>
              </w:numPr>
              <w:spacing w:before="120" w:after="120"/>
              <w:rPr>
                <w:rFonts w:cs="Arial"/>
                <w:b/>
                <w:sz w:val="22"/>
                <w:szCs w:val="22"/>
              </w:rPr>
            </w:pPr>
          </w:p>
        </w:tc>
      </w:tr>
      <w:tr w:rsidR="00634F20" w:rsidRPr="00687F8D" w:rsidTr="00687F8D">
        <w:trPr>
          <w:cantSplit/>
        </w:trPr>
        <w:tc>
          <w:tcPr>
            <w:tcW w:w="600" w:type="dxa"/>
            <w:vMerge/>
            <w:tcBorders>
              <w:right w:val="nil"/>
            </w:tcBorders>
            <w:shd w:val="clear" w:color="auto" w:fill="auto"/>
          </w:tcPr>
          <w:p w:rsidR="00634F20" w:rsidRPr="00687F8D" w:rsidRDefault="00634F20" w:rsidP="00687F8D">
            <w:pPr>
              <w:spacing w:before="120" w:after="120"/>
              <w:ind w:left="-130"/>
              <w:jc w:val="center"/>
              <w:rPr>
                <w:sz w:val="22"/>
                <w:szCs w:val="22"/>
              </w:rPr>
            </w:pPr>
          </w:p>
        </w:tc>
        <w:tc>
          <w:tcPr>
            <w:tcW w:w="482" w:type="dxa"/>
            <w:shd w:val="clear" w:color="auto" w:fill="auto"/>
          </w:tcPr>
          <w:p w:rsidR="00634F20" w:rsidRPr="00687F8D" w:rsidRDefault="00634F20" w:rsidP="00687F8D">
            <w:pPr>
              <w:spacing w:before="120"/>
              <w:rPr>
                <w:sz w:val="22"/>
                <w:szCs w:val="22"/>
              </w:rPr>
            </w:pPr>
          </w:p>
        </w:tc>
        <w:tc>
          <w:tcPr>
            <w:tcW w:w="482" w:type="dxa"/>
            <w:tcBorders>
              <w:right w:val="single" w:sz="4" w:space="0" w:color="auto"/>
            </w:tcBorders>
            <w:shd w:val="clear" w:color="auto" w:fill="auto"/>
          </w:tcPr>
          <w:p w:rsidR="00634F20" w:rsidRPr="00687F8D" w:rsidRDefault="00634F20" w:rsidP="00687F8D">
            <w:pPr>
              <w:spacing w:before="120" w:after="120"/>
              <w:ind w:left="-130"/>
              <w:jc w:val="center"/>
              <w:rPr>
                <w:sz w:val="22"/>
                <w:szCs w:val="22"/>
              </w:rPr>
            </w:pPr>
          </w:p>
        </w:tc>
        <w:tc>
          <w:tcPr>
            <w:tcW w:w="8528" w:type="dxa"/>
            <w:gridSpan w:val="2"/>
            <w:tcBorders>
              <w:left w:val="single" w:sz="4" w:space="0" w:color="auto"/>
            </w:tcBorders>
            <w:shd w:val="clear" w:color="auto" w:fill="auto"/>
          </w:tcPr>
          <w:p w:rsidR="00634F20" w:rsidRPr="00687F8D" w:rsidRDefault="00634F20" w:rsidP="00687F8D">
            <w:pPr>
              <w:numPr>
                <w:ilvl w:val="1"/>
                <w:numId w:val="1"/>
              </w:numPr>
              <w:spacing w:before="120" w:after="120"/>
              <w:rPr>
                <w:rFonts w:cs="Arial"/>
                <w:b/>
                <w:sz w:val="22"/>
                <w:szCs w:val="22"/>
              </w:rPr>
            </w:pPr>
          </w:p>
        </w:tc>
      </w:tr>
      <w:tr w:rsidR="00634F20" w:rsidRPr="00687F8D" w:rsidTr="00687F8D">
        <w:trPr>
          <w:cantSplit/>
        </w:trPr>
        <w:tc>
          <w:tcPr>
            <w:tcW w:w="600" w:type="dxa"/>
            <w:vMerge/>
            <w:tcBorders>
              <w:right w:val="nil"/>
            </w:tcBorders>
            <w:shd w:val="clear" w:color="auto" w:fill="auto"/>
          </w:tcPr>
          <w:p w:rsidR="00634F20" w:rsidRPr="00687F8D" w:rsidRDefault="00634F20" w:rsidP="00687F8D">
            <w:pPr>
              <w:spacing w:before="120" w:after="120"/>
              <w:ind w:left="-130"/>
              <w:jc w:val="center"/>
              <w:rPr>
                <w:sz w:val="22"/>
                <w:szCs w:val="22"/>
              </w:rPr>
            </w:pPr>
          </w:p>
        </w:tc>
        <w:tc>
          <w:tcPr>
            <w:tcW w:w="482" w:type="dxa"/>
            <w:shd w:val="clear" w:color="auto" w:fill="auto"/>
          </w:tcPr>
          <w:p w:rsidR="00634F20" w:rsidRPr="00687F8D" w:rsidRDefault="00634F20" w:rsidP="00687F8D">
            <w:pPr>
              <w:spacing w:before="120"/>
              <w:rPr>
                <w:sz w:val="22"/>
                <w:szCs w:val="22"/>
              </w:rPr>
            </w:pPr>
          </w:p>
        </w:tc>
        <w:tc>
          <w:tcPr>
            <w:tcW w:w="482" w:type="dxa"/>
            <w:tcBorders>
              <w:right w:val="single" w:sz="4" w:space="0" w:color="auto"/>
            </w:tcBorders>
            <w:shd w:val="clear" w:color="auto" w:fill="auto"/>
          </w:tcPr>
          <w:p w:rsidR="00634F20" w:rsidRPr="00687F8D" w:rsidRDefault="00634F20" w:rsidP="00687F8D">
            <w:pPr>
              <w:spacing w:before="120" w:after="120"/>
              <w:ind w:left="-130"/>
              <w:jc w:val="center"/>
              <w:rPr>
                <w:sz w:val="22"/>
                <w:szCs w:val="22"/>
              </w:rPr>
            </w:pPr>
          </w:p>
        </w:tc>
        <w:tc>
          <w:tcPr>
            <w:tcW w:w="8528" w:type="dxa"/>
            <w:gridSpan w:val="2"/>
            <w:tcBorders>
              <w:left w:val="single" w:sz="4" w:space="0" w:color="auto"/>
            </w:tcBorders>
            <w:shd w:val="clear" w:color="auto" w:fill="auto"/>
          </w:tcPr>
          <w:p w:rsidR="00634F20" w:rsidRPr="00687F8D" w:rsidRDefault="00634F20" w:rsidP="00687F8D">
            <w:pPr>
              <w:numPr>
                <w:ilvl w:val="1"/>
                <w:numId w:val="1"/>
              </w:numPr>
              <w:spacing w:before="120" w:after="120"/>
              <w:rPr>
                <w:rFonts w:cs="Arial"/>
                <w:b/>
                <w:sz w:val="22"/>
                <w:szCs w:val="22"/>
              </w:rPr>
            </w:pPr>
          </w:p>
        </w:tc>
      </w:tr>
      <w:tr w:rsidR="00634F20" w:rsidRPr="00687F8D" w:rsidTr="00687F8D">
        <w:trPr>
          <w:cantSplit/>
        </w:trPr>
        <w:tc>
          <w:tcPr>
            <w:tcW w:w="600" w:type="dxa"/>
            <w:vMerge/>
            <w:tcBorders>
              <w:right w:val="nil"/>
            </w:tcBorders>
            <w:shd w:val="clear" w:color="auto" w:fill="auto"/>
          </w:tcPr>
          <w:p w:rsidR="00634F20" w:rsidRPr="00687F8D" w:rsidRDefault="00634F20" w:rsidP="00687F8D">
            <w:pPr>
              <w:spacing w:before="120" w:after="120"/>
              <w:ind w:left="-130"/>
              <w:jc w:val="center"/>
              <w:rPr>
                <w:sz w:val="22"/>
                <w:szCs w:val="22"/>
              </w:rPr>
            </w:pPr>
          </w:p>
        </w:tc>
        <w:tc>
          <w:tcPr>
            <w:tcW w:w="482" w:type="dxa"/>
            <w:shd w:val="clear" w:color="auto" w:fill="auto"/>
          </w:tcPr>
          <w:p w:rsidR="00634F20" w:rsidRPr="00687F8D" w:rsidRDefault="00634F20" w:rsidP="00687F8D">
            <w:pPr>
              <w:spacing w:before="120"/>
              <w:rPr>
                <w:sz w:val="22"/>
                <w:szCs w:val="22"/>
              </w:rPr>
            </w:pPr>
          </w:p>
        </w:tc>
        <w:tc>
          <w:tcPr>
            <w:tcW w:w="482" w:type="dxa"/>
            <w:tcBorders>
              <w:right w:val="single" w:sz="4" w:space="0" w:color="auto"/>
            </w:tcBorders>
            <w:shd w:val="clear" w:color="auto" w:fill="auto"/>
          </w:tcPr>
          <w:p w:rsidR="00634F20" w:rsidRPr="00687F8D" w:rsidRDefault="00634F20" w:rsidP="00687F8D">
            <w:pPr>
              <w:spacing w:before="120" w:after="120"/>
              <w:ind w:left="-130"/>
              <w:jc w:val="center"/>
              <w:rPr>
                <w:sz w:val="22"/>
                <w:szCs w:val="22"/>
              </w:rPr>
            </w:pPr>
          </w:p>
        </w:tc>
        <w:tc>
          <w:tcPr>
            <w:tcW w:w="8528" w:type="dxa"/>
            <w:gridSpan w:val="2"/>
            <w:tcBorders>
              <w:left w:val="single" w:sz="4" w:space="0" w:color="auto"/>
            </w:tcBorders>
            <w:shd w:val="clear" w:color="auto" w:fill="auto"/>
          </w:tcPr>
          <w:p w:rsidR="00634F20" w:rsidRPr="00687F8D" w:rsidRDefault="00634F20" w:rsidP="00687F8D">
            <w:pPr>
              <w:numPr>
                <w:ilvl w:val="1"/>
                <w:numId w:val="1"/>
              </w:numPr>
              <w:spacing w:before="120" w:after="120"/>
              <w:rPr>
                <w:rFonts w:cs="Arial"/>
                <w:b/>
                <w:sz w:val="22"/>
                <w:szCs w:val="22"/>
              </w:rPr>
            </w:pPr>
          </w:p>
        </w:tc>
      </w:tr>
      <w:tr w:rsidR="00634F20" w:rsidRPr="00687F8D" w:rsidTr="00687F8D">
        <w:trPr>
          <w:cantSplit/>
        </w:trPr>
        <w:tc>
          <w:tcPr>
            <w:tcW w:w="600" w:type="dxa"/>
            <w:vMerge/>
            <w:tcBorders>
              <w:right w:val="nil"/>
            </w:tcBorders>
            <w:shd w:val="clear" w:color="auto" w:fill="auto"/>
          </w:tcPr>
          <w:p w:rsidR="00634F20" w:rsidRPr="00687F8D" w:rsidRDefault="00634F20" w:rsidP="00687F8D">
            <w:pPr>
              <w:spacing w:before="120" w:after="120"/>
              <w:ind w:left="-130"/>
              <w:jc w:val="center"/>
              <w:rPr>
                <w:sz w:val="22"/>
                <w:szCs w:val="22"/>
              </w:rPr>
            </w:pPr>
          </w:p>
        </w:tc>
        <w:tc>
          <w:tcPr>
            <w:tcW w:w="482" w:type="dxa"/>
            <w:shd w:val="clear" w:color="auto" w:fill="auto"/>
          </w:tcPr>
          <w:p w:rsidR="00634F20" w:rsidRPr="00687F8D" w:rsidRDefault="00634F20" w:rsidP="00687F8D">
            <w:pPr>
              <w:spacing w:before="120"/>
              <w:rPr>
                <w:sz w:val="22"/>
                <w:szCs w:val="22"/>
              </w:rPr>
            </w:pPr>
          </w:p>
        </w:tc>
        <w:tc>
          <w:tcPr>
            <w:tcW w:w="482" w:type="dxa"/>
            <w:tcBorders>
              <w:right w:val="single" w:sz="4" w:space="0" w:color="auto"/>
            </w:tcBorders>
            <w:shd w:val="clear" w:color="auto" w:fill="auto"/>
          </w:tcPr>
          <w:p w:rsidR="00634F20" w:rsidRPr="00687F8D" w:rsidRDefault="00634F20" w:rsidP="00687F8D">
            <w:pPr>
              <w:spacing w:before="120" w:after="120"/>
              <w:ind w:left="-130"/>
              <w:jc w:val="center"/>
              <w:rPr>
                <w:sz w:val="22"/>
                <w:szCs w:val="22"/>
              </w:rPr>
            </w:pPr>
          </w:p>
        </w:tc>
        <w:tc>
          <w:tcPr>
            <w:tcW w:w="8528" w:type="dxa"/>
            <w:gridSpan w:val="2"/>
            <w:tcBorders>
              <w:left w:val="single" w:sz="4" w:space="0" w:color="auto"/>
            </w:tcBorders>
            <w:shd w:val="clear" w:color="auto" w:fill="auto"/>
          </w:tcPr>
          <w:p w:rsidR="00634F20" w:rsidRPr="00687F8D" w:rsidRDefault="00634F20" w:rsidP="00687F8D">
            <w:pPr>
              <w:numPr>
                <w:ilvl w:val="1"/>
                <w:numId w:val="1"/>
              </w:numPr>
              <w:spacing w:before="120" w:after="120"/>
              <w:rPr>
                <w:rFonts w:cs="Arial"/>
                <w:b/>
                <w:sz w:val="22"/>
                <w:szCs w:val="22"/>
              </w:rPr>
            </w:pPr>
          </w:p>
        </w:tc>
      </w:tr>
      <w:tr w:rsidR="00634F20" w:rsidRPr="00687F8D" w:rsidTr="00687F8D">
        <w:trPr>
          <w:cantSplit/>
        </w:trPr>
        <w:tc>
          <w:tcPr>
            <w:tcW w:w="600" w:type="dxa"/>
            <w:vMerge/>
            <w:tcBorders>
              <w:right w:val="nil"/>
            </w:tcBorders>
            <w:shd w:val="clear" w:color="auto" w:fill="auto"/>
          </w:tcPr>
          <w:p w:rsidR="00634F20" w:rsidRPr="00687F8D" w:rsidRDefault="00634F20" w:rsidP="00687F8D">
            <w:pPr>
              <w:spacing w:before="120" w:after="120"/>
              <w:ind w:left="-130"/>
              <w:jc w:val="center"/>
              <w:rPr>
                <w:sz w:val="22"/>
                <w:szCs w:val="22"/>
              </w:rPr>
            </w:pPr>
          </w:p>
        </w:tc>
        <w:tc>
          <w:tcPr>
            <w:tcW w:w="482" w:type="dxa"/>
            <w:shd w:val="clear" w:color="auto" w:fill="auto"/>
          </w:tcPr>
          <w:p w:rsidR="00634F20" w:rsidRPr="00687F8D" w:rsidRDefault="00634F20" w:rsidP="00687F8D">
            <w:pPr>
              <w:spacing w:before="120"/>
              <w:rPr>
                <w:sz w:val="22"/>
                <w:szCs w:val="22"/>
              </w:rPr>
            </w:pPr>
          </w:p>
        </w:tc>
        <w:tc>
          <w:tcPr>
            <w:tcW w:w="482" w:type="dxa"/>
            <w:tcBorders>
              <w:right w:val="single" w:sz="4" w:space="0" w:color="auto"/>
            </w:tcBorders>
            <w:shd w:val="clear" w:color="auto" w:fill="auto"/>
          </w:tcPr>
          <w:p w:rsidR="00634F20" w:rsidRPr="00687F8D" w:rsidRDefault="00634F20" w:rsidP="00687F8D">
            <w:pPr>
              <w:spacing w:before="120" w:after="120"/>
              <w:ind w:left="-130"/>
              <w:jc w:val="center"/>
              <w:rPr>
                <w:sz w:val="22"/>
                <w:szCs w:val="22"/>
              </w:rPr>
            </w:pPr>
          </w:p>
        </w:tc>
        <w:tc>
          <w:tcPr>
            <w:tcW w:w="8528" w:type="dxa"/>
            <w:gridSpan w:val="2"/>
            <w:tcBorders>
              <w:left w:val="single" w:sz="4" w:space="0" w:color="auto"/>
            </w:tcBorders>
            <w:shd w:val="clear" w:color="auto" w:fill="auto"/>
          </w:tcPr>
          <w:p w:rsidR="00634F20" w:rsidRPr="00687F8D" w:rsidRDefault="00634F20" w:rsidP="00687F8D">
            <w:pPr>
              <w:numPr>
                <w:ilvl w:val="1"/>
                <w:numId w:val="1"/>
              </w:numPr>
              <w:spacing w:before="120" w:after="120"/>
              <w:rPr>
                <w:rFonts w:cs="Arial"/>
                <w:b/>
                <w:sz w:val="22"/>
                <w:szCs w:val="22"/>
              </w:rPr>
            </w:pPr>
          </w:p>
        </w:tc>
      </w:tr>
    </w:tbl>
    <w:p w:rsidR="00E45470" w:rsidRDefault="00E45470" w:rsidP="00E45470"/>
    <w:p w:rsidR="00E45470" w:rsidRDefault="00E45470" w:rsidP="00E45470">
      <w:pPr>
        <w:numPr>
          <w:ilvl w:val="1"/>
          <w:numId w:val="1"/>
        </w:numPr>
        <w:sectPr w:rsidR="00E45470" w:rsidSect="00F47E81">
          <w:headerReference w:type="even" r:id="rId10"/>
          <w:headerReference w:type="default" r:id="rId11"/>
          <w:footerReference w:type="even" r:id="rId12"/>
          <w:footerReference w:type="default" r:id="rId13"/>
          <w:headerReference w:type="first" r:id="rId14"/>
          <w:footerReference w:type="first" r:id="rId15"/>
          <w:pgSz w:w="11906" w:h="16838" w:code="9"/>
          <w:pgMar w:top="1077" w:right="1134" w:bottom="726" w:left="1134" w:header="709" w:footer="181" w:gutter="0"/>
          <w:cols w:space="708"/>
          <w:docGrid w:linePitch="360"/>
        </w:sectPr>
      </w:pPr>
    </w:p>
    <w:tbl>
      <w:tblPr>
        <w:tblW w:w="15098"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9982"/>
        <w:gridCol w:w="2160"/>
        <w:gridCol w:w="1680"/>
      </w:tblGrid>
      <w:tr w:rsidR="00E45470" w:rsidRPr="00977A9E">
        <w:tblPrEx>
          <w:tblCellMar>
            <w:top w:w="0" w:type="dxa"/>
            <w:bottom w:w="0" w:type="dxa"/>
          </w:tblCellMar>
        </w:tblPrEx>
        <w:trPr>
          <w:cantSplit/>
          <w:tblHeader/>
        </w:trPr>
        <w:tc>
          <w:tcPr>
            <w:tcW w:w="1276" w:type="dxa"/>
            <w:tcBorders>
              <w:bottom w:val="nil"/>
            </w:tcBorders>
            <w:vAlign w:val="center"/>
          </w:tcPr>
          <w:p w:rsidR="00E45470" w:rsidRPr="00977A9E" w:rsidRDefault="00E45470" w:rsidP="00751534">
            <w:pPr>
              <w:spacing w:before="40" w:after="40"/>
              <w:ind w:leftChars="-29" w:left="-70"/>
              <w:jc w:val="center"/>
              <w:rPr>
                <w:rFonts w:cs="Arial"/>
                <w:b/>
                <w:sz w:val="20"/>
              </w:rPr>
            </w:pPr>
            <w:r w:rsidRPr="00977A9E">
              <w:rPr>
                <w:rFonts w:cs="Arial"/>
                <w:b/>
                <w:sz w:val="20"/>
              </w:rPr>
              <w:lastRenderedPageBreak/>
              <w:t>1</w:t>
            </w:r>
          </w:p>
        </w:tc>
        <w:tc>
          <w:tcPr>
            <w:tcW w:w="9982" w:type="dxa"/>
            <w:tcBorders>
              <w:bottom w:val="nil"/>
            </w:tcBorders>
            <w:vAlign w:val="center"/>
          </w:tcPr>
          <w:p w:rsidR="00E45470" w:rsidRPr="00977A9E" w:rsidRDefault="00E45470" w:rsidP="00F47E81">
            <w:pPr>
              <w:spacing w:before="40" w:after="40"/>
              <w:jc w:val="center"/>
              <w:rPr>
                <w:rFonts w:cs="Arial"/>
                <w:b/>
                <w:sz w:val="20"/>
              </w:rPr>
            </w:pPr>
            <w:r>
              <w:rPr>
                <w:rFonts w:cs="Arial"/>
                <w:b/>
                <w:sz w:val="20"/>
              </w:rPr>
              <w:t>3</w:t>
            </w:r>
          </w:p>
        </w:tc>
        <w:tc>
          <w:tcPr>
            <w:tcW w:w="2160" w:type="dxa"/>
            <w:tcBorders>
              <w:bottom w:val="nil"/>
            </w:tcBorders>
            <w:vAlign w:val="center"/>
          </w:tcPr>
          <w:p w:rsidR="00E45470" w:rsidRPr="00977A9E" w:rsidRDefault="00E45470" w:rsidP="00F47E81">
            <w:pPr>
              <w:spacing w:before="40" w:after="40"/>
              <w:jc w:val="center"/>
              <w:rPr>
                <w:rFonts w:cs="Arial"/>
                <w:b/>
                <w:sz w:val="20"/>
              </w:rPr>
            </w:pPr>
            <w:r>
              <w:rPr>
                <w:rFonts w:cs="Arial"/>
                <w:b/>
                <w:sz w:val="20"/>
              </w:rPr>
              <w:t>4</w:t>
            </w:r>
          </w:p>
        </w:tc>
        <w:tc>
          <w:tcPr>
            <w:tcW w:w="1680" w:type="dxa"/>
            <w:tcBorders>
              <w:bottom w:val="nil"/>
            </w:tcBorders>
            <w:vAlign w:val="center"/>
          </w:tcPr>
          <w:p w:rsidR="00E45470" w:rsidRPr="00977A9E" w:rsidRDefault="00E45470" w:rsidP="00F47E81">
            <w:pPr>
              <w:spacing w:before="40" w:after="40"/>
              <w:jc w:val="center"/>
              <w:rPr>
                <w:rFonts w:cs="Arial"/>
                <w:b/>
                <w:sz w:val="20"/>
              </w:rPr>
            </w:pPr>
            <w:r>
              <w:rPr>
                <w:rFonts w:cs="Arial"/>
                <w:b/>
                <w:sz w:val="20"/>
              </w:rPr>
              <w:t>5</w:t>
            </w:r>
          </w:p>
        </w:tc>
      </w:tr>
      <w:tr w:rsidR="00E45470" w:rsidRPr="00704D8A">
        <w:tblPrEx>
          <w:tblCellMar>
            <w:top w:w="0" w:type="dxa"/>
            <w:bottom w:w="0" w:type="dxa"/>
          </w:tblCellMar>
        </w:tblPrEx>
        <w:trPr>
          <w:cantSplit/>
          <w:trHeight w:val="1047"/>
          <w:tblHeader/>
        </w:trPr>
        <w:tc>
          <w:tcPr>
            <w:tcW w:w="1276" w:type="dxa"/>
            <w:tcBorders>
              <w:left w:val="single" w:sz="6" w:space="0" w:color="auto"/>
              <w:bottom w:val="single" w:sz="6" w:space="0" w:color="auto"/>
            </w:tcBorders>
          </w:tcPr>
          <w:p w:rsidR="00E45470" w:rsidRDefault="00E45470" w:rsidP="00F47E81">
            <w:pPr>
              <w:pStyle w:val="Textkrper"/>
              <w:spacing w:before="60" w:after="60"/>
              <w:jc w:val="left"/>
              <w:rPr>
                <w:rFonts w:ascii="Arial" w:hAnsi="Arial" w:cs="Arial"/>
                <w:b/>
                <w:sz w:val="24"/>
                <w:szCs w:val="24"/>
              </w:rPr>
            </w:pPr>
          </w:p>
          <w:p w:rsidR="00E45470" w:rsidRPr="004D0EFA" w:rsidRDefault="00E45470" w:rsidP="00F47E81">
            <w:pPr>
              <w:pStyle w:val="Textkrper"/>
              <w:spacing w:before="60" w:after="60"/>
              <w:jc w:val="left"/>
              <w:rPr>
                <w:rFonts w:ascii="Arial" w:hAnsi="Arial" w:cs="Arial"/>
                <w:b/>
                <w:sz w:val="24"/>
                <w:szCs w:val="24"/>
              </w:rPr>
            </w:pPr>
            <w:r w:rsidRPr="004D0EFA">
              <w:rPr>
                <w:rFonts w:ascii="Arial" w:hAnsi="Arial" w:cs="Arial"/>
                <w:b/>
                <w:sz w:val="24"/>
                <w:szCs w:val="24"/>
              </w:rPr>
              <w:t>Zu Punkt:</w:t>
            </w:r>
          </w:p>
        </w:tc>
        <w:tc>
          <w:tcPr>
            <w:tcW w:w="9982" w:type="dxa"/>
            <w:tcBorders>
              <w:bottom w:val="single" w:sz="6" w:space="0" w:color="auto"/>
              <w:right w:val="single" w:sz="6" w:space="0" w:color="auto"/>
            </w:tcBorders>
            <w:vAlign w:val="center"/>
          </w:tcPr>
          <w:p w:rsidR="00E45470" w:rsidRPr="004D0EFA" w:rsidRDefault="00E45470" w:rsidP="00F47E81">
            <w:pPr>
              <w:pStyle w:val="Textkrper"/>
              <w:spacing w:before="40" w:after="40"/>
              <w:rPr>
                <w:rFonts w:ascii="Arial" w:hAnsi="Arial" w:cs="Arial"/>
                <w:b/>
                <w:sz w:val="24"/>
                <w:szCs w:val="24"/>
              </w:rPr>
            </w:pPr>
            <w:r w:rsidRPr="004D0EFA">
              <w:rPr>
                <w:rFonts w:ascii="Arial" w:hAnsi="Arial" w:cs="Arial"/>
                <w:b/>
                <w:sz w:val="24"/>
                <w:szCs w:val="24"/>
              </w:rPr>
              <w:t>Vorhandene Defizite / Mängel sowie Maßnahmen zur deren Beseit</w:t>
            </w:r>
            <w:r w:rsidRPr="004D0EFA">
              <w:rPr>
                <w:rFonts w:ascii="Arial" w:hAnsi="Arial" w:cs="Arial"/>
                <w:b/>
                <w:sz w:val="24"/>
                <w:szCs w:val="24"/>
              </w:rPr>
              <w:t>i</w:t>
            </w:r>
            <w:r w:rsidRPr="004D0EFA">
              <w:rPr>
                <w:rFonts w:ascii="Arial" w:hAnsi="Arial" w:cs="Arial"/>
                <w:b/>
                <w:sz w:val="24"/>
                <w:szCs w:val="24"/>
              </w:rPr>
              <w:t xml:space="preserve">gung  </w:t>
            </w:r>
          </w:p>
        </w:tc>
        <w:tc>
          <w:tcPr>
            <w:tcW w:w="2160" w:type="dxa"/>
            <w:tcBorders>
              <w:left w:val="single" w:sz="6" w:space="0" w:color="auto"/>
              <w:bottom w:val="single" w:sz="6" w:space="0" w:color="auto"/>
              <w:right w:val="single" w:sz="6" w:space="0" w:color="auto"/>
            </w:tcBorders>
          </w:tcPr>
          <w:p w:rsidR="00E45470" w:rsidRPr="004D0EFA" w:rsidRDefault="00E45470" w:rsidP="00F47E81">
            <w:pPr>
              <w:spacing w:before="40" w:after="40"/>
              <w:jc w:val="center"/>
              <w:rPr>
                <w:rFonts w:cs="Arial"/>
                <w:sz w:val="20"/>
              </w:rPr>
            </w:pPr>
            <w:r>
              <w:rPr>
                <w:rFonts w:cs="Arial"/>
                <w:sz w:val="18"/>
              </w:rPr>
              <w:br/>
            </w:r>
            <w:r w:rsidRPr="004D0EFA">
              <w:rPr>
                <w:rFonts w:cs="Arial"/>
                <w:sz w:val="20"/>
              </w:rPr>
              <w:t>Realisi</w:t>
            </w:r>
            <w:r w:rsidRPr="004D0EFA">
              <w:rPr>
                <w:rFonts w:cs="Arial"/>
                <w:sz w:val="20"/>
              </w:rPr>
              <w:t>e</w:t>
            </w:r>
            <w:r w:rsidRPr="004D0EFA">
              <w:rPr>
                <w:rFonts w:cs="Arial"/>
                <w:sz w:val="20"/>
              </w:rPr>
              <w:t>rung bis:</w:t>
            </w:r>
            <w:r w:rsidRPr="004D0EFA">
              <w:rPr>
                <w:rFonts w:cs="Arial"/>
                <w:sz w:val="20"/>
              </w:rPr>
              <w:br/>
              <w:t>Zuständig:</w:t>
            </w:r>
            <w:r w:rsidRPr="004D0EFA">
              <w:rPr>
                <w:rFonts w:cs="Arial"/>
                <w:sz w:val="20"/>
              </w:rPr>
              <w:br/>
            </w:r>
            <w:r w:rsidRPr="004D0EFA">
              <w:rPr>
                <w:rFonts w:cs="Arial"/>
                <w:sz w:val="20"/>
              </w:rPr>
              <w:br/>
            </w:r>
          </w:p>
        </w:tc>
        <w:tc>
          <w:tcPr>
            <w:tcW w:w="1680" w:type="dxa"/>
            <w:tcBorders>
              <w:left w:val="single" w:sz="6" w:space="0" w:color="auto"/>
              <w:bottom w:val="single" w:sz="6" w:space="0" w:color="auto"/>
              <w:right w:val="single" w:sz="6" w:space="0" w:color="auto"/>
            </w:tcBorders>
            <w:vAlign w:val="center"/>
          </w:tcPr>
          <w:p w:rsidR="00E45470" w:rsidRDefault="00E45470" w:rsidP="00F47E81">
            <w:pPr>
              <w:spacing w:after="60"/>
              <w:jc w:val="center"/>
              <w:rPr>
                <w:rFonts w:cs="Arial"/>
                <w:sz w:val="18"/>
              </w:rPr>
            </w:pPr>
            <w:r>
              <w:rPr>
                <w:rFonts w:cs="Arial"/>
                <w:sz w:val="18"/>
              </w:rPr>
              <w:t>Mangel bese</w:t>
            </w:r>
            <w:r>
              <w:rPr>
                <w:rFonts w:cs="Arial"/>
                <w:sz w:val="18"/>
              </w:rPr>
              <w:t>i</w:t>
            </w:r>
            <w:r>
              <w:rPr>
                <w:rFonts w:cs="Arial"/>
                <w:sz w:val="18"/>
              </w:rPr>
              <w:t xml:space="preserve">tigt, Wirksamkeit </w:t>
            </w:r>
            <w:r>
              <w:rPr>
                <w:rFonts w:cs="Arial"/>
                <w:sz w:val="18"/>
              </w:rPr>
              <w:br/>
              <w:t>g</w:t>
            </w:r>
            <w:r>
              <w:rPr>
                <w:rFonts w:cs="Arial"/>
                <w:sz w:val="18"/>
              </w:rPr>
              <w:t>e</w:t>
            </w:r>
            <w:r>
              <w:rPr>
                <w:rFonts w:cs="Arial"/>
                <w:sz w:val="18"/>
              </w:rPr>
              <w:t>prüft.</w:t>
            </w:r>
          </w:p>
          <w:p w:rsidR="00E45470" w:rsidRDefault="00E45470" w:rsidP="00F47E81">
            <w:pPr>
              <w:spacing w:after="60"/>
              <w:jc w:val="center"/>
              <w:rPr>
                <w:rFonts w:cs="Arial"/>
                <w:sz w:val="18"/>
              </w:rPr>
            </w:pPr>
            <w:r>
              <w:rPr>
                <w:rFonts w:cs="Arial"/>
                <w:sz w:val="18"/>
              </w:rPr>
              <w:t>Datum</w:t>
            </w:r>
          </w:p>
          <w:p w:rsidR="00E45470" w:rsidRPr="00704D8A" w:rsidRDefault="00E45470" w:rsidP="00F47E81">
            <w:pPr>
              <w:spacing w:after="40"/>
              <w:jc w:val="center"/>
              <w:rPr>
                <w:rFonts w:cs="Arial"/>
                <w:sz w:val="16"/>
              </w:rPr>
            </w:pPr>
            <w:r>
              <w:rPr>
                <w:rFonts w:cs="Arial"/>
                <w:sz w:val="18"/>
              </w:rPr>
              <w:t>Unterschrift</w:t>
            </w:r>
          </w:p>
        </w:tc>
      </w:tr>
      <w:tr w:rsidR="00E45470" w:rsidRPr="00704D8A">
        <w:tblPrEx>
          <w:tblCellMar>
            <w:top w:w="0" w:type="dxa"/>
            <w:bottom w:w="0" w:type="dxa"/>
          </w:tblCellMar>
        </w:tblPrEx>
        <w:trPr>
          <w:cantSplit/>
          <w:trHeight w:val="340"/>
        </w:trPr>
        <w:tc>
          <w:tcPr>
            <w:tcW w:w="1276" w:type="dxa"/>
            <w:tcBorders>
              <w:top w:val="single" w:sz="6" w:space="0" w:color="auto"/>
              <w:left w:val="single" w:sz="4" w:space="0" w:color="auto"/>
              <w:bottom w:val="single" w:sz="4" w:space="0" w:color="auto"/>
              <w:right w:val="single" w:sz="4" w:space="0" w:color="auto"/>
            </w:tcBorders>
            <w:shd w:val="clear" w:color="auto" w:fill="B3B3B3"/>
          </w:tcPr>
          <w:p w:rsidR="00E45470" w:rsidRPr="009C5217" w:rsidRDefault="00E45470" w:rsidP="00F47E81">
            <w:pPr>
              <w:pStyle w:val="U1"/>
              <w:rPr>
                <w:rFonts w:ascii="Arial" w:hAnsi="Arial" w:cs="Arial"/>
                <w:sz w:val="22"/>
                <w:szCs w:val="22"/>
              </w:rPr>
            </w:pPr>
          </w:p>
        </w:tc>
        <w:tc>
          <w:tcPr>
            <w:tcW w:w="9982" w:type="dxa"/>
            <w:tcBorders>
              <w:top w:val="single" w:sz="6" w:space="0" w:color="auto"/>
              <w:left w:val="single" w:sz="4" w:space="0" w:color="auto"/>
              <w:bottom w:val="single" w:sz="4" w:space="0" w:color="auto"/>
              <w:right w:val="single" w:sz="4" w:space="0" w:color="auto"/>
            </w:tcBorders>
            <w:shd w:val="clear" w:color="auto" w:fill="B3B3B3"/>
          </w:tcPr>
          <w:p w:rsidR="00E45470" w:rsidRPr="00704D8A" w:rsidRDefault="00E45470" w:rsidP="00F47E81">
            <w:pPr>
              <w:spacing w:before="40" w:after="40"/>
              <w:rPr>
                <w:rFonts w:cs="Arial"/>
                <w:sz w:val="20"/>
              </w:rPr>
            </w:pPr>
          </w:p>
        </w:tc>
        <w:tc>
          <w:tcPr>
            <w:tcW w:w="2160" w:type="dxa"/>
            <w:tcBorders>
              <w:top w:val="single" w:sz="6" w:space="0" w:color="auto"/>
              <w:left w:val="single" w:sz="4" w:space="0" w:color="auto"/>
              <w:bottom w:val="single" w:sz="4" w:space="0" w:color="auto"/>
              <w:right w:val="single" w:sz="4" w:space="0" w:color="auto"/>
            </w:tcBorders>
            <w:shd w:val="clear" w:color="auto" w:fill="B3B3B3"/>
          </w:tcPr>
          <w:p w:rsidR="00E45470" w:rsidRPr="00704D8A" w:rsidRDefault="00E45470" w:rsidP="00F47E81">
            <w:pPr>
              <w:spacing w:before="40" w:after="40"/>
              <w:jc w:val="center"/>
              <w:rPr>
                <w:rFonts w:cs="Arial"/>
                <w:sz w:val="20"/>
              </w:rPr>
            </w:pPr>
          </w:p>
        </w:tc>
        <w:tc>
          <w:tcPr>
            <w:tcW w:w="1680" w:type="dxa"/>
            <w:tcBorders>
              <w:top w:val="single" w:sz="6" w:space="0" w:color="auto"/>
              <w:left w:val="single" w:sz="4" w:space="0" w:color="auto"/>
              <w:bottom w:val="single" w:sz="4" w:space="0" w:color="auto"/>
              <w:right w:val="single" w:sz="4" w:space="0" w:color="auto"/>
            </w:tcBorders>
            <w:shd w:val="clear" w:color="auto" w:fill="B3B3B3"/>
          </w:tcPr>
          <w:p w:rsidR="00E45470" w:rsidRPr="00704D8A" w:rsidRDefault="00E45470" w:rsidP="00F47E81">
            <w:pPr>
              <w:spacing w:before="40" w:after="40"/>
              <w:rPr>
                <w:rFonts w:cs="Arial"/>
                <w:sz w:val="20"/>
              </w:rPr>
            </w:pPr>
          </w:p>
        </w:tc>
      </w:tr>
      <w:tr w:rsidR="00E45470"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E45470" w:rsidRPr="00B0481E" w:rsidRDefault="00E45470" w:rsidP="00F47E81">
            <w:pPr>
              <w:pStyle w:val="Aufzhlung"/>
              <w:numPr>
                <w:ilvl w:val="0"/>
                <w:numId w:val="0"/>
              </w:numPr>
              <w:rPr>
                <w:rFonts w:ascii="Arial" w:hAnsi="Arial" w:cs="Arial"/>
                <w:sz w:val="20"/>
              </w:rPr>
            </w:pPr>
          </w:p>
        </w:tc>
        <w:tc>
          <w:tcPr>
            <w:tcW w:w="9982" w:type="dxa"/>
            <w:tcBorders>
              <w:top w:val="single" w:sz="4" w:space="0" w:color="auto"/>
              <w:left w:val="single" w:sz="4" w:space="0" w:color="auto"/>
              <w:bottom w:val="single" w:sz="4" w:space="0" w:color="auto"/>
              <w:right w:val="single" w:sz="4" w:space="0" w:color="auto"/>
            </w:tcBorders>
          </w:tcPr>
          <w:p w:rsidR="00E45470" w:rsidRPr="00704D8A" w:rsidRDefault="00E45470" w:rsidP="00F47E81">
            <w:pPr>
              <w:spacing w:before="40" w:after="40"/>
              <w:rPr>
                <w:rFonts w:cs="Arial"/>
                <w:sz w:val="20"/>
              </w:rPr>
            </w:pPr>
          </w:p>
        </w:tc>
        <w:tc>
          <w:tcPr>
            <w:tcW w:w="2160" w:type="dxa"/>
            <w:tcBorders>
              <w:top w:val="single" w:sz="4" w:space="0" w:color="auto"/>
              <w:left w:val="single" w:sz="4" w:space="0" w:color="auto"/>
              <w:bottom w:val="single" w:sz="4" w:space="0" w:color="auto"/>
              <w:right w:val="single" w:sz="4" w:space="0" w:color="auto"/>
            </w:tcBorders>
          </w:tcPr>
          <w:p w:rsidR="00E45470" w:rsidRPr="00704D8A" w:rsidRDefault="00E45470" w:rsidP="00F47E81">
            <w:pPr>
              <w:spacing w:before="40" w:after="40"/>
              <w:jc w:val="center"/>
              <w:rPr>
                <w:rFonts w:cs="Arial"/>
                <w:sz w:val="20"/>
              </w:rPr>
            </w:pPr>
          </w:p>
        </w:tc>
        <w:tc>
          <w:tcPr>
            <w:tcW w:w="1680" w:type="dxa"/>
            <w:tcBorders>
              <w:top w:val="single" w:sz="4" w:space="0" w:color="auto"/>
              <w:left w:val="single" w:sz="4" w:space="0" w:color="auto"/>
              <w:bottom w:val="single" w:sz="4" w:space="0" w:color="auto"/>
              <w:right w:val="single" w:sz="4" w:space="0" w:color="auto"/>
            </w:tcBorders>
          </w:tcPr>
          <w:p w:rsidR="00E45470" w:rsidRPr="00704D8A" w:rsidRDefault="00E45470" w:rsidP="00F47E81">
            <w:pPr>
              <w:spacing w:before="40" w:after="40"/>
              <w:rPr>
                <w:rFonts w:cs="Arial"/>
                <w:sz w:val="20"/>
              </w:rPr>
            </w:pPr>
          </w:p>
        </w:tc>
      </w:tr>
      <w:tr w:rsidR="00E45470"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E45470" w:rsidRDefault="00E45470" w:rsidP="00F47E81">
            <w:pPr>
              <w:pStyle w:val="Aufzhlung"/>
              <w:numPr>
                <w:ilvl w:val="0"/>
                <w:numId w:val="0"/>
              </w:numPr>
              <w:rPr>
                <w:rFonts w:ascii="Arial" w:hAnsi="Arial" w:cs="Arial"/>
                <w:sz w:val="20"/>
              </w:rPr>
            </w:pPr>
          </w:p>
        </w:tc>
        <w:tc>
          <w:tcPr>
            <w:tcW w:w="9982" w:type="dxa"/>
            <w:tcBorders>
              <w:top w:val="single" w:sz="4" w:space="0" w:color="auto"/>
              <w:left w:val="single" w:sz="4" w:space="0" w:color="auto"/>
              <w:bottom w:val="single" w:sz="4" w:space="0" w:color="auto"/>
              <w:right w:val="single" w:sz="4" w:space="0" w:color="auto"/>
            </w:tcBorders>
          </w:tcPr>
          <w:p w:rsidR="00E45470" w:rsidRPr="00704D8A" w:rsidRDefault="00E45470" w:rsidP="00F47E81">
            <w:pPr>
              <w:spacing w:before="40" w:after="40"/>
              <w:rPr>
                <w:rFonts w:cs="Arial"/>
                <w:sz w:val="20"/>
              </w:rPr>
            </w:pPr>
          </w:p>
        </w:tc>
        <w:tc>
          <w:tcPr>
            <w:tcW w:w="2160" w:type="dxa"/>
            <w:tcBorders>
              <w:top w:val="single" w:sz="4" w:space="0" w:color="auto"/>
              <w:left w:val="single" w:sz="4" w:space="0" w:color="auto"/>
              <w:bottom w:val="single" w:sz="4" w:space="0" w:color="auto"/>
              <w:right w:val="single" w:sz="4" w:space="0" w:color="auto"/>
            </w:tcBorders>
          </w:tcPr>
          <w:p w:rsidR="00E45470" w:rsidRPr="00704D8A" w:rsidRDefault="00E45470" w:rsidP="00F47E81">
            <w:pPr>
              <w:spacing w:before="40" w:after="40"/>
              <w:jc w:val="center"/>
              <w:rPr>
                <w:rFonts w:cs="Arial"/>
                <w:sz w:val="20"/>
              </w:rPr>
            </w:pPr>
          </w:p>
        </w:tc>
        <w:tc>
          <w:tcPr>
            <w:tcW w:w="1680" w:type="dxa"/>
            <w:tcBorders>
              <w:top w:val="single" w:sz="4" w:space="0" w:color="auto"/>
              <w:left w:val="single" w:sz="4" w:space="0" w:color="auto"/>
              <w:bottom w:val="single" w:sz="4" w:space="0" w:color="auto"/>
              <w:right w:val="single" w:sz="4" w:space="0" w:color="auto"/>
            </w:tcBorders>
          </w:tcPr>
          <w:p w:rsidR="00E45470" w:rsidRPr="00704D8A" w:rsidRDefault="00E45470" w:rsidP="00F47E81">
            <w:pPr>
              <w:spacing w:before="40" w:after="40"/>
              <w:rPr>
                <w:rFonts w:cs="Arial"/>
                <w:sz w:val="20"/>
              </w:rPr>
            </w:pPr>
          </w:p>
        </w:tc>
      </w:tr>
      <w:tr w:rsidR="00E45470"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E45470" w:rsidRPr="00704D8A" w:rsidRDefault="00E45470" w:rsidP="00F47E81">
            <w:pPr>
              <w:pStyle w:val="Aufzhlung"/>
              <w:numPr>
                <w:ilvl w:val="0"/>
                <w:numId w:val="0"/>
              </w:numPr>
              <w:rPr>
                <w:rFonts w:ascii="Arial" w:hAnsi="Arial" w:cs="Arial"/>
                <w:sz w:val="20"/>
              </w:rPr>
            </w:pPr>
          </w:p>
        </w:tc>
        <w:tc>
          <w:tcPr>
            <w:tcW w:w="9982" w:type="dxa"/>
            <w:tcBorders>
              <w:top w:val="single" w:sz="4" w:space="0" w:color="auto"/>
              <w:left w:val="single" w:sz="4" w:space="0" w:color="auto"/>
              <w:bottom w:val="single" w:sz="4" w:space="0" w:color="auto"/>
              <w:right w:val="single" w:sz="4" w:space="0" w:color="auto"/>
            </w:tcBorders>
          </w:tcPr>
          <w:p w:rsidR="00E45470" w:rsidRPr="00704D8A" w:rsidRDefault="00E45470" w:rsidP="00F47E81">
            <w:pPr>
              <w:spacing w:before="40" w:after="40"/>
              <w:rPr>
                <w:rFonts w:cs="Arial"/>
                <w:sz w:val="20"/>
              </w:rPr>
            </w:pPr>
          </w:p>
        </w:tc>
        <w:tc>
          <w:tcPr>
            <w:tcW w:w="2160" w:type="dxa"/>
            <w:tcBorders>
              <w:top w:val="single" w:sz="4" w:space="0" w:color="auto"/>
              <w:left w:val="single" w:sz="4" w:space="0" w:color="auto"/>
              <w:bottom w:val="single" w:sz="4" w:space="0" w:color="auto"/>
              <w:right w:val="single" w:sz="4" w:space="0" w:color="auto"/>
            </w:tcBorders>
          </w:tcPr>
          <w:p w:rsidR="00E45470" w:rsidRPr="00704D8A" w:rsidRDefault="00E45470" w:rsidP="00F47E81">
            <w:pPr>
              <w:spacing w:before="40" w:after="40"/>
              <w:jc w:val="center"/>
              <w:rPr>
                <w:rFonts w:cs="Arial"/>
                <w:sz w:val="20"/>
              </w:rPr>
            </w:pPr>
          </w:p>
        </w:tc>
        <w:tc>
          <w:tcPr>
            <w:tcW w:w="1680" w:type="dxa"/>
            <w:tcBorders>
              <w:top w:val="single" w:sz="4" w:space="0" w:color="auto"/>
              <w:left w:val="single" w:sz="4" w:space="0" w:color="auto"/>
              <w:bottom w:val="single" w:sz="4" w:space="0" w:color="auto"/>
              <w:right w:val="single" w:sz="4" w:space="0" w:color="auto"/>
            </w:tcBorders>
          </w:tcPr>
          <w:p w:rsidR="00E45470" w:rsidRPr="00704D8A" w:rsidRDefault="00E45470" w:rsidP="00F47E81">
            <w:pPr>
              <w:spacing w:before="40" w:after="40"/>
              <w:rPr>
                <w:rFonts w:cs="Arial"/>
                <w:sz w:val="20"/>
              </w:rPr>
            </w:pPr>
          </w:p>
        </w:tc>
      </w:tr>
      <w:tr w:rsidR="00E45470"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E45470" w:rsidRDefault="00E45470" w:rsidP="00F47E81">
            <w:pPr>
              <w:pStyle w:val="Aufzhlung"/>
              <w:numPr>
                <w:ilvl w:val="0"/>
                <w:numId w:val="0"/>
              </w:numPr>
              <w:rPr>
                <w:rFonts w:ascii="Arial" w:hAnsi="Arial" w:cs="Arial"/>
                <w:b/>
                <w:sz w:val="20"/>
              </w:rPr>
            </w:pPr>
          </w:p>
        </w:tc>
        <w:tc>
          <w:tcPr>
            <w:tcW w:w="9982" w:type="dxa"/>
            <w:tcBorders>
              <w:top w:val="single" w:sz="4" w:space="0" w:color="auto"/>
              <w:left w:val="single" w:sz="4" w:space="0" w:color="auto"/>
              <w:bottom w:val="single" w:sz="4" w:space="0" w:color="auto"/>
              <w:right w:val="single" w:sz="4" w:space="0" w:color="auto"/>
            </w:tcBorders>
          </w:tcPr>
          <w:p w:rsidR="00E45470" w:rsidRPr="00704D8A" w:rsidRDefault="00E45470" w:rsidP="00F47E81">
            <w:pPr>
              <w:spacing w:before="40" w:after="40"/>
              <w:rPr>
                <w:rFonts w:cs="Arial"/>
                <w:sz w:val="20"/>
              </w:rPr>
            </w:pPr>
          </w:p>
        </w:tc>
        <w:tc>
          <w:tcPr>
            <w:tcW w:w="2160" w:type="dxa"/>
            <w:tcBorders>
              <w:top w:val="single" w:sz="4" w:space="0" w:color="auto"/>
              <w:left w:val="single" w:sz="4" w:space="0" w:color="auto"/>
              <w:bottom w:val="single" w:sz="4" w:space="0" w:color="auto"/>
              <w:right w:val="single" w:sz="4" w:space="0" w:color="auto"/>
            </w:tcBorders>
          </w:tcPr>
          <w:p w:rsidR="00E45470" w:rsidRPr="00704D8A" w:rsidRDefault="00E45470" w:rsidP="00F47E81">
            <w:pPr>
              <w:spacing w:before="40" w:after="40"/>
              <w:jc w:val="center"/>
              <w:rPr>
                <w:rFonts w:cs="Arial"/>
                <w:sz w:val="20"/>
              </w:rPr>
            </w:pPr>
          </w:p>
        </w:tc>
        <w:tc>
          <w:tcPr>
            <w:tcW w:w="1680" w:type="dxa"/>
            <w:tcBorders>
              <w:top w:val="single" w:sz="4" w:space="0" w:color="auto"/>
              <w:left w:val="single" w:sz="4" w:space="0" w:color="auto"/>
              <w:bottom w:val="single" w:sz="4" w:space="0" w:color="auto"/>
              <w:right w:val="single" w:sz="4" w:space="0" w:color="auto"/>
            </w:tcBorders>
          </w:tcPr>
          <w:p w:rsidR="00E45470" w:rsidRPr="00704D8A" w:rsidRDefault="00E45470" w:rsidP="00F47E81">
            <w:pPr>
              <w:spacing w:before="40" w:after="40"/>
              <w:rPr>
                <w:rFonts w:cs="Arial"/>
                <w:sz w:val="20"/>
              </w:rPr>
            </w:pPr>
          </w:p>
        </w:tc>
      </w:tr>
      <w:tr w:rsidR="00E45470" w:rsidRPr="00AC6681">
        <w:tblPrEx>
          <w:tblCellMar>
            <w:top w:w="0" w:type="dxa"/>
            <w:bottom w:w="0" w:type="dxa"/>
          </w:tblCellMar>
        </w:tblPrEx>
        <w:trPr>
          <w:cantSplit/>
          <w:trHeight w:val="1134"/>
        </w:trPr>
        <w:tc>
          <w:tcPr>
            <w:tcW w:w="1276" w:type="dxa"/>
            <w:tcBorders>
              <w:top w:val="dotted" w:sz="4" w:space="0" w:color="auto"/>
              <w:left w:val="single" w:sz="4" w:space="0" w:color="auto"/>
              <w:bottom w:val="single" w:sz="4" w:space="0" w:color="auto"/>
              <w:right w:val="single" w:sz="4" w:space="0" w:color="auto"/>
            </w:tcBorders>
            <w:shd w:val="clear" w:color="auto" w:fill="auto"/>
          </w:tcPr>
          <w:p w:rsidR="00E45470" w:rsidRDefault="00E45470" w:rsidP="00F47E81">
            <w:pPr>
              <w:pStyle w:val="U1"/>
              <w:rPr>
                <w:rFonts w:ascii="Arial" w:hAnsi="Arial" w:cs="Arial"/>
                <w:sz w:val="20"/>
              </w:rPr>
            </w:pPr>
          </w:p>
        </w:tc>
        <w:tc>
          <w:tcPr>
            <w:tcW w:w="9982" w:type="dxa"/>
            <w:tcBorders>
              <w:left w:val="single" w:sz="4" w:space="0" w:color="auto"/>
              <w:bottom w:val="single" w:sz="4" w:space="0" w:color="auto"/>
              <w:right w:val="single" w:sz="4" w:space="0" w:color="auto"/>
            </w:tcBorders>
            <w:shd w:val="clear" w:color="auto" w:fill="auto"/>
          </w:tcPr>
          <w:p w:rsidR="00E45470" w:rsidRPr="00AC6681" w:rsidRDefault="00E45470" w:rsidP="00F47E81">
            <w:pPr>
              <w:spacing w:before="40" w:after="40"/>
              <w:rPr>
                <w:rFonts w:cs="Arial"/>
                <w:sz w:val="20"/>
              </w:rPr>
            </w:pPr>
          </w:p>
        </w:tc>
        <w:tc>
          <w:tcPr>
            <w:tcW w:w="2160" w:type="dxa"/>
            <w:tcBorders>
              <w:left w:val="single" w:sz="4" w:space="0" w:color="auto"/>
              <w:bottom w:val="single" w:sz="4" w:space="0" w:color="auto"/>
              <w:right w:val="single" w:sz="4" w:space="0" w:color="auto"/>
            </w:tcBorders>
            <w:shd w:val="clear" w:color="auto" w:fill="auto"/>
          </w:tcPr>
          <w:p w:rsidR="00E45470" w:rsidRPr="00AC6681" w:rsidRDefault="00E45470" w:rsidP="00F47E81">
            <w:pPr>
              <w:spacing w:before="40" w:after="40"/>
              <w:jc w:val="center"/>
              <w:rPr>
                <w:rFonts w:cs="Arial"/>
                <w:sz w:val="20"/>
              </w:rPr>
            </w:pPr>
          </w:p>
        </w:tc>
        <w:tc>
          <w:tcPr>
            <w:tcW w:w="1680" w:type="dxa"/>
            <w:tcBorders>
              <w:left w:val="single" w:sz="4" w:space="0" w:color="auto"/>
              <w:bottom w:val="single" w:sz="4" w:space="0" w:color="auto"/>
              <w:right w:val="single" w:sz="4" w:space="0" w:color="auto"/>
            </w:tcBorders>
            <w:shd w:val="clear" w:color="auto" w:fill="auto"/>
          </w:tcPr>
          <w:p w:rsidR="00E45470" w:rsidRPr="00AC6681" w:rsidRDefault="00E45470" w:rsidP="00F47E81">
            <w:pPr>
              <w:spacing w:before="40" w:after="40"/>
              <w:rPr>
                <w:rFonts w:cs="Arial"/>
                <w:sz w:val="20"/>
              </w:rPr>
            </w:pPr>
          </w:p>
        </w:tc>
      </w:tr>
      <w:tr w:rsidR="00E45470" w:rsidRPr="00B35BE6">
        <w:tblPrEx>
          <w:tblCellMar>
            <w:top w:w="0" w:type="dxa"/>
            <w:bottom w:w="0" w:type="dxa"/>
          </w:tblCellMar>
        </w:tblPrEx>
        <w:trPr>
          <w:cantSplit/>
          <w:trHeight w:val="1134"/>
        </w:trPr>
        <w:tc>
          <w:tcPr>
            <w:tcW w:w="1276" w:type="dxa"/>
            <w:tcBorders>
              <w:top w:val="single" w:sz="6" w:space="0" w:color="auto"/>
              <w:left w:val="single" w:sz="4" w:space="0" w:color="auto"/>
              <w:bottom w:val="single" w:sz="4" w:space="0" w:color="auto"/>
              <w:right w:val="single" w:sz="4" w:space="0" w:color="auto"/>
            </w:tcBorders>
            <w:shd w:val="clear" w:color="auto" w:fill="auto"/>
          </w:tcPr>
          <w:p w:rsidR="00E45470" w:rsidRPr="00B35BE6" w:rsidRDefault="00E45470" w:rsidP="00F47E81">
            <w:pPr>
              <w:pStyle w:val="U1"/>
              <w:rPr>
                <w:rFonts w:ascii="Arial" w:hAnsi="Arial" w:cs="Arial"/>
                <w:b w:val="0"/>
                <w:sz w:val="20"/>
              </w:rPr>
            </w:pPr>
          </w:p>
        </w:tc>
        <w:tc>
          <w:tcPr>
            <w:tcW w:w="9982" w:type="dxa"/>
            <w:tcBorders>
              <w:top w:val="single" w:sz="6" w:space="0" w:color="auto"/>
              <w:left w:val="single" w:sz="4" w:space="0" w:color="auto"/>
              <w:bottom w:val="single" w:sz="4" w:space="0" w:color="auto"/>
              <w:right w:val="single" w:sz="4" w:space="0" w:color="auto"/>
            </w:tcBorders>
            <w:shd w:val="clear" w:color="auto" w:fill="auto"/>
          </w:tcPr>
          <w:p w:rsidR="00E45470" w:rsidRPr="00B35BE6" w:rsidRDefault="00E45470" w:rsidP="00F47E81">
            <w:pPr>
              <w:spacing w:before="40" w:after="40"/>
              <w:rPr>
                <w:rFonts w:cs="Arial"/>
                <w:sz w:val="20"/>
              </w:rPr>
            </w:pPr>
          </w:p>
        </w:tc>
        <w:tc>
          <w:tcPr>
            <w:tcW w:w="2160" w:type="dxa"/>
            <w:tcBorders>
              <w:top w:val="single" w:sz="6" w:space="0" w:color="auto"/>
              <w:left w:val="single" w:sz="4" w:space="0" w:color="auto"/>
              <w:bottom w:val="single" w:sz="4" w:space="0" w:color="auto"/>
              <w:right w:val="single" w:sz="4" w:space="0" w:color="auto"/>
            </w:tcBorders>
            <w:shd w:val="clear" w:color="auto" w:fill="auto"/>
          </w:tcPr>
          <w:p w:rsidR="00E45470" w:rsidRPr="00B35BE6" w:rsidRDefault="00E45470" w:rsidP="00F47E81">
            <w:pPr>
              <w:spacing w:before="40" w:after="40"/>
              <w:jc w:val="center"/>
              <w:rPr>
                <w:rFonts w:cs="Arial"/>
                <w:sz w:val="20"/>
              </w:rPr>
            </w:pPr>
          </w:p>
        </w:tc>
        <w:tc>
          <w:tcPr>
            <w:tcW w:w="1680" w:type="dxa"/>
            <w:tcBorders>
              <w:top w:val="single" w:sz="6" w:space="0" w:color="auto"/>
              <w:left w:val="single" w:sz="4" w:space="0" w:color="auto"/>
              <w:bottom w:val="single" w:sz="4" w:space="0" w:color="auto"/>
              <w:right w:val="single" w:sz="4" w:space="0" w:color="auto"/>
            </w:tcBorders>
            <w:shd w:val="clear" w:color="auto" w:fill="auto"/>
          </w:tcPr>
          <w:p w:rsidR="00E45470" w:rsidRPr="00B35BE6" w:rsidRDefault="00E45470" w:rsidP="00F47E81">
            <w:pPr>
              <w:spacing w:before="40" w:after="40"/>
              <w:rPr>
                <w:rFonts w:cs="Arial"/>
                <w:sz w:val="20"/>
              </w:rPr>
            </w:pPr>
          </w:p>
        </w:tc>
      </w:tr>
      <w:tr w:rsidR="00E45470" w:rsidRPr="00AC6681">
        <w:tblPrEx>
          <w:tblCellMar>
            <w:top w:w="0" w:type="dxa"/>
            <w:bottom w:w="0" w:type="dxa"/>
          </w:tblCellMar>
        </w:tblPrEx>
        <w:trPr>
          <w:cantSplit/>
          <w:trHeight w:val="1134"/>
        </w:trPr>
        <w:tc>
          <w:tcPr>
            <w:tcW w:w="1276" w:type="dxa"/>
            <w:tcBorders>
              <w:top w:val="single" w:sz="6" w:space="0" w:color="auto"/>
              <w:left w:val="single" w:sz="4" w:space="0" w:color="auto"/>
              <w:bottom w:val="single" w:sz="6" w:space="0" w:color="auto"/>
              <w:right w:val="single" w:sz="4" w:space="0" w:color="auto"/>
            </w:tcBorders>
            <w:shd w:val="clear" w:color="auto" w:fill="auto"/>
          </w:tcPr>
          <w:p w:rsidR="00E45470" w:rsidRPr="00391117" w:rsidRDefault="00E45470" w:rsidP="00F47E81">
            <w:pPr>
              <w:pStyle w:val="U1"/>
              <w:rPr>
                <w:rFonts w:ascii="Arial" w:hAnsi="Arial" w:cs="Arial"/>
                <w:sz w:val="20"/>
              </w:rPr>
            </w:pPr>
          </w:p>
        </w:tc>
        <w:tc>
          <w:tcPr>
            <w:tcW w:w="9982" w:type="dxa"/>
            <w:tcBorders>
              <w:top w:val="single" w:sz="6" w:space="0" w:color="auto"/>
              <w:left w:val="single" w:sz="4" w:space="0" w:color="auto"/>
              <w:bottom w:val="single" w:sz="6" w:space="0" w:color="auto"/>
              <w:right w:val="single" w:sz="4" w:space="0" w:color="auto"/>
            </w:tcBorders>
            <w:shd w:val="clear" w:color="auto" w:fill="auto"/>
          </w:tcPr>
          <w:p w:rsidR="00E45470" w:rsidRPr="00AC6681" w:rsidRDefault="00E45470" w:rsidP="00F47E81">
            <w:pPr>
              <w:pStyle w:val="U1"/>
              <w:rPr>
                <w:rFonts w:ascii="Arial" w:hAnsi="Arial" w:cs="Arial"/>
                <w:sz w:val="20"/>
              </w:rPr>
            </w:pPr>
          </w:p>
        </w:tc>
        <w:tc>
          <w:tcPr>
            <w:tcW w:w="2160" w:type="dxa"/>
            <w:tcBorders>
              <w:top w:val="single" w:sz="6" w:space="0" w:color="auto"/>
              <w:left w:val="single" w:sz="4" w:space="0" w:color="auto"/>
              <w:bottom w:val="single" w:sz="6" w:space="0" w:color="auto"/>
              <w:right w:val="single" w:sz="4" w:space="0" w:color="auto"/>
            </w:tcBorders>
            <w:shd w:val="clear" w:color="auto" w:fill="auto"/>
          </w:tcPr>
          <w:p w:rsidR="00E45470" w:rsidRPr="00AC6681" w:rsidRDefault="00E45470" w:rsidP="00F47E81">
            <w:pPr>
              <w:pStyle w:val="U1"/>
              <w:rPr>
                <w:rFonts w:ascii="Arial" w:hAnsi="Arial" w:cs="Arial"/>
                <w:sz w:val="20"/>
              </w:rPr>
            </w:pPr>
          </w:p>
        </w:tc>
        <w:tc>
          <w:tcPr>
            <w:tcW w:w="1680" w:type="dxa"/>
            <w:tcBorders>
              <w:top w:val="single" w:sz="6" w:space="0" w:color="auto"/>
              <w:left w:val="single" w:sz="4" w:space="0" w:color="auto"/>
              <w:bottom w:val="single" w:sz="6" w:space="0" w:color="auto"/>
              <w:right w:val="single" w:sz="4" w:space="0" w:color="auto"/>
            </w:tcBorders>
            <w:shd w:val="clear" w:color="auto" w:fill="auto"/>
          </w:tcPr>
          <w:p w:rsidR="00E45470" w:rsidRPr="00AC6681" w:rsidRDefault="00E45470" w:rsidP="00F47E81">
            <w:pPr>
              <w:pStyle w:val="U1"/>
              <w:rPr>
                <w:rFonts w:ascii="Arial" w:hAnsi="Arial" w:cs="Arial"/>
                <w:sz w:val="20"/>
              </w:rPr>
            </w:pPr>
          </w:p>
        </w:tc>
      </w:tr>
      <w:tr w:rsidR="00E45470" w:rsidRPr="00AC6681">
        <w:tblPrEx>
          <w:tblCellMar>
            <w:top w:w="0" w:type="dxa"/>
            <w:bottom w:w="0" w:type="dxa"/>
          </w:tblCellMar>
        </w:tblPrEx>
        <w:trPr>
          <w:cantSplit/>
          <w:trHeight w:val="1134"/>
        </w:trPr>
        <w:tc>
          <w:tcPr>
            <w:tcW w:w="1276" w:type="dxa"/>
            <w:tcBorders>
              <w:top w:val="single" w:sz="6" w:space="0" w:color="auto"/>
              <w:left w:val="single" w:sz="4" w:space="0" w:color="auto"/>
              <w:bottom w:val="single" w:sz="6" w:space="0" w:color="auto"/>
              <w:right w:val="single" w:sz="4" w:space="0" w:color="auto"/>
            </w:tcBorders>
            <w:shd w:val="clear" w:color="auto" w:fill="auto"/>
          </w:tcPr>
          <w:p w:rsidR="00E45470" w:rsidRPr="00391117" w:rsidRDefault="00E45470" w:rsidP="00F47E81">
            <w:pPr>
              <w:pStyle w:val="U1"/>
              <w:rPr>
                <w:rFonts w:ascii="Arial" w:hAnsi="Arial" w:cs="Arial"/>
                <w:sz w:val="20"/>
              </w:rPr>
            </w:pPr>
          </w:p>
        </w:tc>
        <w:tc>
          <w:tcPr>
            <w:tcW w:w="9982" w:type="dxa"/>
            <w:tcBorders>
              <w:top w:val="single" w:sz="6" w:space="0" w:color="auto"/>
              <w:left w:val="single" w:sz="4" w:space="0" w:color="auto"/>
              <w:bottom w:val="single" w:sz="6" w:space="0" w:color="auto"/>
              <w:right w:val="single" w:sz="4" w:space="0" w:color="auto"/>
            </w:tcBorders>
            <w:shd w:val="clear" w:color="auto" w:fill="auto"/>
          </w:tcPr>
          <w:p w:rsidR="00E45470" w:rsidRPr="00AC6681" w:rsidRDefault="00E45470" w:rsidP="00F47E81">
            <w:pPr>
              <w:pStyle w:val="U1"/>
              <w:rPr>
                <w:rFonts w:ascii="Arial" w:hAnsi="Arial" w:cs="Arial"/>
                <w:sz w:val="20"/>
              </w:rPr>
            </w:pPr>
          </w:p>
        </w:tc>
        <w:tc>
          <w:tcPr>
            <w:tcW w:w="2160" w:type="dxa"/>
            <w:tcBorders>
              <w:top w:val="single" w:sz="6" w:space="0" w:color="auto"/>
              <w:left w:val="single" w:sz="4" w:space="0" w:color="auto"/>
              <w:bottom w:val="single" w:sz="6" w:space="0" w:color="auto"/>
              <w:right w:val="single" w:sz="4" w:space="0" w:color="auto"/>
            </w:tcBorders>
            <w:shd w:val="clear" w:color="auto" w:fill="auto"/>
          </w:tcPr>
          <w:p w:rsidR="00E45470" w:rsidRPr="00AC6681" w:rsidRDefault="00E45470" w:rsidP="00F47E81">
            <w:pPr>
              <w:pStyle w:val="U1"/>
              <w:rPr>
                <w:rFonts w:ascii="Arial" w:hAnsi="Arial" w:cs="Arial"/>
                <w:sz w:val="20"/>
              </w:rPr>
            </w:pPr>
          </w:p>
        </w:tc>
        <w:tc>
          <w:tcPr>
            <w:tcW w:w="1680" w:type="dxa"/>
            <w:tcBorders>
              <w:top w:val="single" w:sz="6" w:space="0" w:color="auto"/>
              <w:left w:val="single" w:sz="4" w:space="0" w:color="auto"/>
              <w:bottom w:val="single" w:sz="6" w:space="0" w:color="auto"/>
              <w:right w:val="single" w:sz="4" w:space="0" w:color="auto"/>
            </w:tcBorders>
            <w:shd w:val="clear" w:color="auto" w:fill="auto"/>
          </w:tcPr>
          <w:p w:rsidR="00E45470" w:rsidRPr="00AC6681" w:rsidRDefault="00E45470" w:rsidP="00F47E81">
            <w:pPr>
              <w:pStyle w:val="U1"/>
              <w:rPr>
                <w:rFonts w:ascii="Arial" w:hAnsi="Arial" w:cs="Arial"/>
                <w:sz w:val="20"/>
              </w:rPr>
            </w:pPr>
          </w:p>
        </w:tc>
      </w:tr>
      <w:tr w:rsidR="00E45470" w:rsidRPr="00AC6681">
        <w:tblPrEx>
          <w:tblCellMar>
            <w:top w:w="0" w:type="dxa"/>
            <w:bottom w:w="0" w:type="dxa"/>
          </w:tblCellMar>
        </w:tblPrEx>
        <w:trPr>
          <w:cantSplit/>
          <w:trHeight w:val="1134"/>
        </w:trPr>
        <w:tc>
          <w:tcPr>
            <w:tcW w:w="1276" w:type="dxa"/>
            <w:tcBorders>
              <w:top w:val="single" w:sz="6" w:space="0" w:color="auto"/>
              <w:left w:val="single" w:sz="4" w:space="0" w:color="auto"/>
              <w:right w:val="single" w:sz="4" w:space="0" w:color="auto"/>
            </w:tcBorders>
            <w:shd w:val="clear" w:color="auto" w:fill="auto"/>
          </w:tcPr>
          <w:p w:rsidR="00E45470" w:rsidRDefault="00E45470" w:rsidP="00F47E81">
            <w:pPr>
              <w:pStyle w:val="U1"/>
              <w:rPr>
                <w:rFonts w:ascii="Arial" w:hAnsi="Arial" w:cs="Arial"/>
                <w:sz w:val="20"/>
              </w:rPr>
            </w:pPr>
          </w:p>
          <w:p w:rsidR="00E45470" w:rsidRDefault="00E45470" w:rsidP="00F47E81">
            <w:pPr>
              <w:pStyle w:val="U1"/>
              <w:rPr>
                <w:rFonts w:ascii="Arial" w:hAnsi="Arial" w:cs="Arial"/>
                <w:sz w:val="20"/>
              </w:rPr>
            </w:pPr>
          </w:p>
          <w:p w:rsidR="00E45470" w:rsidRPr="00391117" w:rsidRDefault="00E45470" w:rsidP="00F47E81">
            <w:pPr>
              <w:pStyle w:val="U1"/>
              <w:rPr>
                <w:rFonts w:ascii="Arial" w:hAnsi="Arial" w:cs="Arial"/>
                <w:sz w:val="20"/>
              </w:rPr>
            </w:pPr>
          </w:p>
        </w:tc>
        <w:tc>
          <w:tcPr>
            <w:tcW w:w="9982" w:type="dxa"/>
            <w:tcBorders>
              <w:top w:val="single" w:sz="6" w:space="0" w:color="auto"/>
              <w:left w:val="single" w:sz="4" w:space="0" w:color="auto"/>
              <w:right w:val="single" w:sz="4" w:space="0" w:color="auto"/>
            </w:tcBorders>
            <w:shd w:val="clear" w:color="auto" w:fill="auto"/>
          </w:tcPr>
          <w:p w:rsidR="00E45470" w:rsidRPr="00AC6681" w:rsidRDefault="00E45470" w:rsidP="00F47E81">
            <w:pPr>
              <w:pStyle w:val="U1"/>
              <w:rPr>
                <w:rFonts w:ascii="Arial" w:hAnsi="Arial" w:cs="Arial"/>
                <w:sz w:val="20"/>
              </w:rPr>
            </w:pPr>
          </w:p>
        </w:tc>
        <w:tc>
          <w:tcPr>
            <w:tcW w:w="2160" w:type="dxa"/>
            <w:tcBorders>
              <w:top w:val="single" w:sz="6" w:space="0" w:color="auto"/>
              <w:left w:val="single" w:sz="4" w:space="0" w:color="auto"/>
              <w:right w:val="single" w:sz="4" w:space="0" w:color="auto"/>
            </w:tcBorders>
            <w:shd w:val="clear" w:color="auto" w:fill="auto"/>
          </w:tcPr>
          <w:p w:rsidR="00E45470" w:rsidRPr="00AC6681" w:rsidRDefault="00E45470" w:rsidP="00F47E81">
            <w:pPr>
              <w:pStyle w:val="U1"/>
              <w:rPr>
                <w:rFonts w:ascii="Arial" w:hAnsi="Arial" w:cs="Arial"/>
                <w:sz w:val="20"/>
              </w:rPr>
            </w:pPr>
          </w:p>
        </w:tc>
        <w:tc>
          <w:tcPr>
            <w:tcW w:w="1680" w:type="dxa"/>
            <w:tcBorders>
              <w:top w:val="single" w:sz="6" w:space="0" w:color="auto"/>
              <w:left w:val="single" w:sz="4" w:space="0" w:color="auto"/>
              <w:right w:val="single" w:sz="4" w:space="0" w:color="auto"/>
            </w:tcBorders>
            <w:shd w:val="clear" w:color="auto" w:fill="auto"/>
          </w:tcPr>
          <w:p w:rsidR="00E45470" w:rsidRPr="00AC6681" w:rsidRDefault="00E45470" w:rsidP="00F47E81">
            <w:pPr>
              <w:pStyle w:val="U1"/>
              <w:rPr>
                <w:rFonts w:ascii="Arial" w:hAnsi="Arial" w:cs="Arial"/>
                <w:sz w:val="20"/>
              </w:rPr>
            </w:pPr>
          </w:p>
        </w:tc>
      </w:tr>
    </w:tbl>
    <w:p w:rsidR="00C11684" w:rsidRDefault="00C11684" w:rsidP="00C11684">
      <w:pPr>
        <w:pStyle w:val="berschrift1"/>
        <w:ind w:leftChars="59" w:left="142"/>
        <w:rPr>
          <w:sz w:val="24"/>
          <w:szCs w:val="24"/>
        </w:rPr>
      </w:pPr>
      <w:r>
        <w:rPr>
          <w:sz w:val="24"/>
          <w:szCs w:val="24"/>
        </w:rPr>
        <w:t>Auswahl der wichtigsten Vorschriften sowie umfangreiche Informationen und Unterlagen auf den Internetseiten der AGU / Arbeitssicherheit und Arbeitsmedizin</w:t>
      </w:r>
    </w:p>
    <w:p w:rsidR="00E45470" w:rsidRPr="006102DE" w:rsidRDefault="00E45470" w:rsidP="00751534">
      <w:pPr>
        <w:pStyle w:val="berschrift1"/>
        <w:ind w:leftChars="59" w:left="142"/>
      </w:pPr>
    </w:p>
    <w:p w:rsidR="00E45470" w:rsidRDefault="00E45470" w:rsidP="00E45470">
      <w:pPr>
        <w:spacing w:after="0"/>
      </w:pPr>
    </w:p>
    <w:p w:rsidR="0078750F" w:rsidRDefault="0078750F"/>
    <w:sectPr w:rsidR="0078750F" w:rsidSect="00F47E81">
      <w:headerReference w:type="default" r:id="rId16"/>
      <w:footerReference w:type="even" r:id="rId17"/>
      <w:footerReference w:type="default" r:id="rId18"/>
      <w:pgSz w:w="16838" w:h="11906" w:orient="landscape" w:code="9"/>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5E9" w:rsidRDefault="00FB15E9">
      <w:r>
        <w:separator/>
      </w:r>
    </w:p>
  </w:endnote>
  <w:endnote w:type="continuationSeparator" w:id="0">
    <w:p w:rsidR="00FB15E9" w:rsidRDefault="00FB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84" w:rsidRDefault="00C116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tblInd w:w="-318" w:type="dxa"/>
      <w:tblBorders>
        <w:top w:val="single" w:sz="24" w:space="0" w:color="00A9E0"/>
        <w:left w:val="single" w:sz="24" w:space="0" w:color="00A9E0"/>
        <w:bottom w:val="single" w:sz="24" w:space="0" w:color="00A9E0"/>
        <w:right w:val="single" w:sz="24" w:space="0" w:color="00A9E0"/>
        <w:insideH w:val="single" w:sz="24" w:space="0" w:color="00A9E0"/>
        <w:insideV w:val="single" w:sz="24" w:space="0" w:color="00A9E0"/>
      </w:tblBorders>
      <w:tblLook w:val="00BF" w:firstRow="1" w:lastRow="0" w:firstColumn="1" w:lastColumn="0" w:noHBand="0" w:noVBand="0"/>
    </w:tblPr>
    <w:tblGrid>
      <w:gridCol w:w="2106"/>
      <w:gridCol w:w="6240"/>
      <w:gridCol w:w="2145"/>
    </w:tblGrid>
    <w:tr w:rsidR="00C11684" w:rsidRPr="00186AA6" w:rsidTr="00C11684">
      <w:trPr>
        <w:trHeight w:val="480"/>
      </w:trPr>
      <w:tc>
        <w:tcPr>
          <w:tcW w:w="2106" w:type="dxa"/>
          <w:shd w:val="clear" w:color="auto" w:fill="auto"/>
          <w:vAlign w:val="center"/>
        </w:tcPr>
        <w:p w:rsidR="00C11684" w:rsidRPr="00B6508F" w:rsidRDefault="00C11684" w:rsidP="00FB15E9">
          <w:pPr>
            <w:spacing w:beforeLines="50" w:before="120" w:afterLines="50" w:after="120"/>
            <w:jc w:val="center"/>
            <w:outlineLvl w:val="2"/>
            <w:rPr>
              <w:rFonts w:cs="Arial"/>
              <w:bCs/>
              <w:sz w:val="22"/>
              <w:szCs w:val="22"/>
            </w:rPr>
          </w:pPr>
          <w:r w:rsidRPr="00B6508F">
            <w:rPr>
              <w:rFonts w:cs="Arial"/>
              <w:bCs/>
              <w:sz w:val="22"/>
              <w:szCs w:val="22"/>
            </w:rPr>
            <w:t>Stand 0</w:t>
          </w:r>
          <w:r>
            <w:rPr>
              <w:rFonts w:cs="Arial"/>
              <w:bCs/>
              <w:sz w:val="22"/>
              <w:szCs w:val="22"/>
            </w:rPr>
            <w:t>6/16</w:t>
          </w:r>
        </w:p>
      </w:tc>
      <w:tc>
        <w:tcPr>
          <w:tcW w:w="6240" w:type="dxa"/>
          <w:shd w:val="clear" w:color="auto" w:fill="auto"/>
          <w:vAlign w:val="center"/>
        </w:tcPr>
        <w:p w:rsidR="00C11684" w:rsidRPr="00186AA6" w:rsidRDefault="00C11684" w:rsidP="00FB15E9">
          <w:pPr>
            <w:spacing w:beforeLines="50" w:before="120" w:afterLines="50" w:after="120"/>
            <w:jc w:val="center"/>
            <w:outlineLvl w:val="2"/>
            <w:rPr>
              <w:rFonts w:cs="Arial"/>
              <w:bCs/>
              <w:sz w:val="22"/>
              <w:szCs w:val="22"/>
            </w:rPr>
          </w:pPr>
          <w:r w:rsidRPr="00186AA6">
            <w:rPr>
              <w:rFonts w:cs="Arial"/>
              <w:bCs/>
              <w:sz w:val="22"/>
              <w:szCs w:val="22"/>
            </w:rPr>
            <w:fldChar w:fldCharType="begin"/>
          </w:r>
          <w:r w:rsidRPr="00186AA6">
            <w:rPr>
              <w:rFonts w:cs="Arial"/>
              <w:bCs/>
              <w:sz w:val="22"/>
              <w:szCs w:val="22"/>
            </w:rPr>
            <w:instrText xml:space="preserve"> PAGE </w:instrText>
          </w:r>
          <w:r w:rsidRPr="00186AA6">
            <w:rPr>
              <w:rFonts w:cs="Arial"/>
              <w:bCs/>
              <w:sz w:val="22"/>
              <w:szCs w:val="22"/>
            </w:rPr>
            <w:fldChar w:fldCharType="separate"/>
          </w:r>
          <w:r w:rsidR="00CD5D2B">
            <w:rPr>
              <w:rFonts w:cs="Arial"/>
              <w:bCs/>
              <w:noProof/>
              <w:sz w:val="22"/>
              <w:szCs w:val="22"/>
            </w:rPr>
            <w:t>1</w:t>
          </w:r>
          <w:r w:rsidRPr="00186AA6">
            <w:rPr>
              <w:rFonts w:cs="Arial"/>
              <w:bCs/>
              <w:sz w:val="22"/>
              <w:szCs w:val="22"/>
            </w:rPr>
            <w:fldChar w:fldCharType="end"/>
          </w:r>
          <w:r w:rsidRPr="00186AA6">
            <w:rPr>
              <w:rFonts w:cs="Arial"/>
              <w:bCs/>
              <w:sz w:val="22"/>
              <w:szCs w:val="22"/>
            </w:rPr>
            <w:t xml:space="preserve"> von </w:t>
          </w:r>
          <w:r w:rsidRPr="00186AA6">
            <w:rPr>
              <w:rFonts w:cs="Arial"/>
              <w:bCs/>
              <w:sz w:val="22"/>
              <w:szCs w:val="22"/>
            </w:rPr>
            <w:fldChar w:fldCharType="begin"/>
          </w:r>
          <w:r w:rsidRPr="00186AA6">
            <w:rPr>
              <w:rFonts w:cs="Arial"/>
              <w:bCs/>
              <w:sz w:val="22"/>
              <w:szCs w:val="22"/>
            </w:rPr>
            <w:instrText xml:space="preserve"> NUMPAGES </w:instrText>
          </w:r>
          <w:r w:rsidRPr="00186AA6">
            <w:rPr>
              <w:rFonts w:cs="Arial"/>
              <w:bCs/>
              <w:sz w:val="22"/>
              <w:szCs w:val="22"/>
            </w:rPr>
            <w:fldChar w:fldCharType="separate"/>
          </w:r>
          <w:r w:rsidR="00CD5D2B">
            <w:rPr>
              <w:rFonts w:cs="Arial"/>
              <w:bCs/>
              <w:noProof/>
              <w:sz w:val="22"/>
              <w:szCs w:val="22"/>
            </w:rPr>
            <w:t>8</w:t>
          </w:r>
          <w:r w:rsidRPr="00186AA6">
            <w:rPr>
              <w:rFonts w:cs="Arial"/>
              <w:bCs/>
              <w:sz w:val="22"/>
              <w:szCs w:val="22"/>
            </w:rPr>
            <w:fldChar w:fldCharType="end"/>
          </w:r>
        </w:p>
      </w:tc>
      <w:tc>
        <w:tcPr>
          <w:tcW w:w="2145" w:type="dxa"/>
          <w:shd w:val="clear" w:color="auto" w:fill="auto"/>
          <w:vAlign w:val="center"/>
        </w:tcPr>
        <w:p w:rsidR="00C11684" w:rsidRPr="00B6508F" w:rsidRDefault="00C11684" w:rsidP="00FB15E9">
          <w:pPr>
            <w:spacing w:beforeLines="50" w:before="120" w:afterLines="50" w:after="120"/>
            <w:jc w:val="center"/>
            <w:outlineLvl w:val="2"/>
            <w:rPr>
              <w:rFonts w:cs="Arial"/>
              <w:bCs/>
              <w:sz w:val="22"/>
              <w:szCs w:val="22"/>
            </w:rPr>
          </w:pPr>
          <w:r>
            <w:rPr>
              <w:rFonts w:cs="Arial"/>
              <w:bCs/>
              <w:sz w:val="22"/>
              <w:szCs w:val="22"/>
            </w:rPr>
            <w:t>Version: 2</w:t>
          </w:r>
        </w:p>
      </w:tc>
    </w:tr>
  </w:tbl>
  <w:p w:rsidR="004C2BF5" w:rsidRDefault="004C2BF5" w:rsidP="00F47E8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84" w:rsidRDefault="00C11684">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F5" w:rsidRDefault="004C2BF5" w:rsidP="00F47E8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C2BF5" w:rsidRDefault="004C2BF5">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jc w:val="center"/>
      <w:tblInd w:w="-318" w:type="dxa"/>
      <w:tblBorders>
        <w:top w:val="single" w:sz="24" w:space="0" w:color="00A9E0"/>
        <w:left w:val="single" w:sz="24" w:space="0" w:color="00A9E0"/>
        <w:bottom w:val="single" w:sz="24" w:space="0" w:color="00A9E0"/>
        <w:right w:val="single" w:sz="24" w:space="0" w:color="00A9E0"/>
        <w:insideH w:val="single" w:sz="24" w:space="0" w:color="00A9E0"/>
        <w:insideV w:val="single" w:sz="24" w:space="0" w:color="00A9E0"/>
      </w:tblBorders>
      <w:tblLook w:val="00BF" w:firstRow="1" w:lastRow="0" w:firstColumn="1" w:lastColumn="0" w:noHBand="0" w:noVBand="0"/>
    </w:tblPr>
    <w:tblGrid>
      <w:gridCol w:w="2106"/>
      <w:gridCol w:w="6240"/>
      <w:gridCol w:w="2145"/>
    </w:tblGrid>
    <w:tr w:rsidR="00C11684" w:rsidRPr="00186AA6" w:rsidTr="00C11684">
      <w:trPr>
        <w:trHeight w:val="480"/>
        <w:jc w:val="center"/>
      </w:trPr>
      <w:tc>
        <w:tcPr>
          <w:tcW w:w="2106" w:type="dxa"/>
          <w:shd w:val="clear" w:color="auto" w:fill="auto"/>
          <w:vAlign w:val="center"/>
        </w:tcPr>
        <w:p w:rsidR="00C11684" w:rsidRPr="00B6508F" w:rsidRDefault="00C11684" w:rsidP="00FB15E9">
          <w:pPr>
            <w:spacing w:beforeLines="50" w:before="120" w:afterLines="50" w:after="120"/>
            <w:jc w:val="center"/>
            <w:outlineLvl w:val="2"/>
            <w:rPr>
              <w:rFonts w:cs="Arial"/>
              <w:bCs/>
              <w:sz w:val="22"/>
              <w:szCs w:val="22"/>
            </w:rPr>
          </w:pPr>
          <w:r w:rsidRPr="00B6508F">
            <w:rPr>
              <w:rFonts w:cs="Arial"/>
              <w:bCs/>
              <w:sz w:val="22"/>
              <w:szCs w:val="22"/>
            </w:rPr>
            <w:t>Stand 0</w:t>
          </w:r>
          <w:r>
            <w:rPr>
              <w:rFonts w:cs="Arial"/>
              <w:bCs/>
              <w:sz w:val="22"/>
              <w:szCs w:val="22"/>
            </w:rPr>
            <w:t>6/16</w:t>
          </w:r>
        </w:p>
      </w:tc>
      <w:tc>
        <w:tcPr>
          <w:tcW w:w="6240" w:type="dxa"/>
          <w:shd w:val="clear" w:color="auto" w:fill="auto"/>
          <w:vAlign w:val="center"/>
        </w:tcPr>
        <w:p w:rsidR="00C11684" w:rsidRPr="00186AA6" w:rsidRDefault="00C11684" w:rsidP="00FB15E9">
          <w:pPr>
            <w:spacing w:beforeLines="50" w:before="120" w:afterLines="50" w:after="120"/>
            <w:jc w:val="center"/>
            <w:outlineLvl w:val="2"/>
            <w:rPr>
              <w:rFonts w:cs="Arial"/>
              <w:bCs/>
              <w:sz w:val="22"/>
              <w:szCs w:val="22"/>
            </w:rPr>
          </w:pPr>
          <w:r w:rsidRPr="00186AA6">
            <w:rPr>
              <w:rFonts w:cs="Arial"/>
              <w:bCs/>
              <w:sz w:val="22"/>
              <w:szCs w:val="22"/>
            </w:rPr>
            <w:fldChar w:fldCharType="begin"/>
          </w:r>
          <w:r w:rsidRPr="00186AA6">
            <w:rPr>
              <w:rFonts w:cs="Arial"/>
              <w:bCs/>
              <w:sz w:val="22"/>
              <w:szCs w:val="22"/>
            </w:rPr>
            <w:instrText xml:space="preserve"> PAGE </w:instrText>
          </w:r>
          <w:r w:rsidRPr="00186AA6">
            <w:rPr>
              <w:rFonts w:cs="Arial"/>
              <w:bCs/>
              <w:sz w:val="22"/>
              <w:szCs w:val="22"/>
            </w:rPr>
            <w:fldChar w:fldCharType="separate"/>
          </w:r>
          <w:r w:rsidR="00CD5D2B">
            <w:rPr>
              <w:rFonts w:cs="Arial"/>
              <w:bCs/>
              <w:noProof/>
              <w:sz w:val="22"/>
              <w:szCs w:val="22"/>
            </w:rPr>
            <w:t>8</w:t>
          </w:r>
          <w:r w:rsidRPr="00186AA6">
            <w:rPr>
              <w:rFonts w:cs="Arial"/>
              <w:bCs/>
              <w:sz w:val="22"/>
              <w:szCs w:val="22"/>
            </w:rPr>
            <w:fldChar w:fldCharType="end"/>
          </w:r>
          <w:r w:rsidRPr="00186AA6">
            <w:rPr>
              <w:rFonts w:cs="Arial"/>
              <w:bCs/>
              <w:sz w:val="22"/>
              <w:szCs w:val="22"/>
            </w:rPr>
            <w:t xml:space="preserve"> von </w:t>
          </w:r>
          <w:r w:rsidRPr="00186AA6">
            <w:rPr>
              <w:rFonts w:cs="Arial"/>
              <w:bCs/>
              <w:sz w:val="22"/>
              <w:szCs w:val="22"/>
            </w:rPr>
            <w:fldChar w:fldCharType="begin"/>
          </w:r>
          <w:r w:rsidRPr="00186AA6">
            <w:rPr>
              <w:rFonts w:cs="Arial"/>
              <w:bCs/>
              <w:sz w:val="22"/>
              <w:szCs w:val="22"/>
            </w:rPr>
            <w:instrText xml:space="preserve"> NUMPAGES </w:instrText>
          </w:r>
          <w:r w:rsidRPr="00186AA6">
            <w:rPr>
              <w:rFonts w:cs="Arial"/>
              <w:bCs/>
              <w:sz w:val="22"/>
              <w:szCs w:val="22"/>
            </w:rPr>
            <w:fldChar w:fldCharType="separate"/>
          </w:r>
          <w:r w:rsidR="00CD5D2B">
            <w:rPr>
              <w:rFonts w:cs="Arial"/>
              <w:bCs/>
              <w:noProof/>
              <w:sz w:val="22"/>
              <w:szCs w:val="22"/>
            </w:rPr>
            <w:t>8</w:t>
          </w:r>
          <w:r w:rsidRPr="00186AA6">
            <w:rPr>
              <w:rFonts w:cs="Arial"/>
              <w:bCs/>
              <w:sz w:val="22"/>
              <w:szCs w:val="22"/>
            </w:rPr>
            <w:fldChar w:fldCharType="end"/>
          </w:r>
        </w:p>
      </w:tc>
      <w:tc>
        <w:tcPr>
          <w:tcW w:w="2145" w:type="dxa"/>
          <w:shd w:val="clear" w:color="auto" w:fill="auto"/>
          <w:vAlign w:val="center"/>
        </w:tcPr>
        <w:p w:rsidR="00C11684" w:rsidRPr="00B6508F" w:rsidRDefault="00C11684" w:rsidP="00FB15E9">
          <w:pPr>
            <w:spacing w:beforeLines="50" w:before="120" w:afterLines="50" w:after="120"/>
            <w:jc w:val="center"/>
            <w:outlineLvl w:val="2"/>
            <w:rPr>
              <w:rFonts w:cs="Arial"/>
              <w:bCs/>
              <w:sz w:val="22"/>
              <w:szCs w:val="22"/>
            </w:rPr>
          </w:pPr>
          <w:r>
            <w:rPr>
              <w:rFonts w:cs="Arial"/>
              <w:bCs/>
              <w:sz w:val="22"/>
              <w:szCs w:val="22"/>
            </w:rPr>
            <w:t>Version: 2</w:t>
          </w:r>
        </w:p>
      </w:tc>
    </w:tr>
  </w:tbl>
  <w:p w:rsidR="004C2BF5" w:rsidRDefault="004C2B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5E9" w:rsidRDefault="00FB15E9">
      <w:r>
        <w:separator/>
      </w:r>
    </w:p>
  </w:footnote>
  <w:footnote w:type="continuationSeparator" w:id="0">
    <w:p w:rsidR="00FB15E9" w:rsidRDefault="00FB1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84" w:rsidRDefault="00C116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84" w:rsidRDefault="00C11684">
    <w:pPr>
      <w:pStyle w:val="Kopfzeile"/>
    </w:pPr>
  </w:p>
  <w:tbl>
    <w:tblPr>
      <w:tblW w:w="10491" w:type="dxa"/>
      <w:tblInd w:w="-356" w:type="dxa"/>
      <w:tblBorders>
        <w:top w:val="single" w:sz="36" w:space="0" w:color="00A9E0"/>
        <w:left w:val="single" w:sz="36" w:space="0" w:color="00A9E0"/>
        <w:bottom w:val="single" w:sz="36" w:space="0" w:color="00A9E0"/>
        <w:right w:val="single" w:sz="36" w:space="0" w:color="00A9E0"/>
        <w:insideH w:val="single" w:sz="6" w:space="0" w:color="00A9E0"/>
        <w:insideV w:val="single" w:sz="6" w:space="0" w:color="00A9E0"/>
      </w:tblBorders>
      <w:tblLayout w:type="fixed"/>
      <w:tblCellMar>
        <w:left w:w="70" w:type="dxa"/>
        <w:right w:w="70" w:type="dxa"/>
      </w:tblCellMar>
      <w:tblLook w:val="0000" w:firstRow="0" w:lastRow="0" w:firstColumn="0" w:lastColumn="0" w:noHBand="0" w:noVBand="0"/>
    </w:tblPr>
    <w:tblGrid>
      <w:gridCol w:w="2694"/>
      <w:gridCol w:w="4962"/>
      <w:gridCol w:w="2835"/>
    </w:tblGrid>
    <w:tr w:rsidR="00C11684" w:rsidTr="00FB15E9">
      <w:tblPrEx>
        <w:tblCellMar>
          <w:top w:w="0" w:type="dxa"/>
          <w:bottom w:w="0" w:type="dxa"/>
        </w:tblCellMar>
      </w:tblPrEx>
      <w:trPr>
        <w:trHeight w:val="1608"/>
      </w:trPr>
      <w:tc>
        <w:tcPr>
          <w:tcW w:w="2694" w:type="dxa"/>
          <w:vAlign w:val="center"/>
        </w:tcPr>
        <w:p w:rsidR="00C11684" w:rsidRPr="003F67C5" w:rsidRDefault="00C11684" w:rsidP="00FB15E9">
          <w:pPr>
            <w:spacing w:before="560" w:after="0"/>
            <w:jc w:val="center"/>
            <w:rPr>
              <w:b/>
              <w:sz w:val="28"/>
              <w:szCs w:val="28"/>
            </w:rPr>
          </w:pPr>
          <w:r w:rsidRPr="003F67C5">
            <w:rPr>
              <w:b/>
              <w:sz w:val="28"/>
              <w:szCs w:val="28"/>
            </w:rPr>
            <w:t>Arbeitssicherheit</w:t>
          </w:r>
        </w:p>
        <w:p w:rsidR="00C11684" w:rsidRPr="003F67C5" w:rsidRDefault="00C11684" w:rsidP="00FB15E9">
          <w:pPr>
            <w:spacing w:before="120" w:after="120"/>
            <w:jc w:val="center"/>
            <w:rPr>
              <w:b/>
            </w:rPr>
          </w:pPr>
        </w:p>
      </w:tc>
      <w:tc>
        <w:tcPr>
          <w:tcW w:w="4962" w:type="dxa"/>
          <w:vAlign w:val="center"/>
        </w:tcPr>
        <w:p w:rsidR="00C11684" w:rsidRPr="008357C3" w:rsidRDefault="00C11684" w:rsidP="00FB15E9">
          <w:pPr>
            <w:spacing w:before="120" w:after="120"/>
            <w:jc w:val="center"/>
            <w:rPr>
              <w:rFonts w:cs="Arial"/>
              <w:bCs/>
              <w:i/>
              <w:szCs w:val="24"/>
            </w:rPr>
          </w:pPr>
          <w:r w:rsidRPr="008357C3">
            <w:rPr>
              <w:rFonts w:cs="Arial"/>
              <w:bCs/>
              <w:i/>
              <w:szCs w:val="24"/>
            </w:rPr>
            <w:t>Ergänzungsbogen zur Gefährdungs</w:t>
          </w:r>
          <w:r>
            <w:rPr>
              <w:rFonts w:cs="Arial"/>
              <w:bCs/>
              <w:i/>
              <w:szCs w:val="24"/>
            </w:rPr>
            <w:t>-</w:t>
          </w:r>
          <w:r w:rsidRPr="008357C3">
            <w:rPr>
              <w:rFonts w:cs="Arial"/>
              <w:bCs/>
              <w:i/>
              <w:szCs w:val="24"/>
            </w:rPr>
            <w:t xml:space="preserve">beurteilung </w:t>
          </w:r>
        </w:p>
        <w:p w:rsidR="00C11684" w:rsidRPr="003F67C5" w:rsidRDefault="00C11684" w:rsidP="00FB15E9">
          <w:pPr>
            <w:spacing w:before="120" w:after="120"/>
            <w:jc w:val="center"/>
            <w:rPr>
              <w:b/>
              <w:sz w:val="36"/>
              <w:szCs w:val="36"/>
            </w:rPr>
          </w:pPr>
          <w:r>
            <w:rPr>
              <w:rFonts w:cs="Arial"/>
              <w:b/>
              <w:bCs/>
              <w:sz w:val="32"/>
              <w:szCs w:val="32"/>
            </w:rPr>
            <w:t xml:space="preserve">Tätigkeiten mit </w:t>
          </w:r>
          <w:r w:rsidRPr="00687F8D">
            <w:rPr>
              <w:rFonts w:cs="Arial"/>
              <w:b/>
              <w:bCs/>
              <w:sz w:val="32"/>
              <w:szCs w:val="32"/>
            </w:rPr>
            <w:t>Biologische</w:t>
          </w:r>
          <w:r>
            <w:rPr>
              <w:rFonts w:cs="Arial"/>
              <w:b/>
              <w:bCs/>
              <w:sz w:val="32"/>
              <w:szCs w:val="32"/>
            </w:rPr>
            <w:t>n</w:t>
          </w:r>
          <w:r w:rsidRPr="00687F8D">
            <w:rPr>
              <w:rFonts w:cs="Arial"/>
              <w:b/>
              <w:bCs/>
              <w:sz w:val="32"/>
              <w:szCs w:val="32"/>
            </w:rPr>
            <w:t xml:space="preserve"> Arbeitsstoffe</w:t>
          </w:r>
          <w:r>
            <w:rPr>
              <w:rFonts w:cs="Arial"/>
              <w:b/>
              <w:bCs/>
              <w:sz w:val="32"/>
              <w:szCs w:val="32"/>
            </w:rPr>
            <w:t>n (gezielt)</w:t>
          </w:r>
        </w:p>
      </w:tc>
      <w:tc>
        <w:tcPr>
          <w:tcW w:w="2835" w:type="dxa"/>
          <w:vAlign w:val="center"/>
        </w:tcPr>
        <w:p w:rsidR="00C11684" w:rsidRPr="00507979" w:rsidRDefault="00CD5D2B" w:rsidP="00FB15E9">
          <w:pPr>
            <w:spacing w:before="120" w:after="120"/>
            <w:rPr>
              <w:color w:val="FF0000"/>
              <w:highlight w:val="yellow"/>
            </w:rPr>
          </w:pPr>
          <w:r>
            <w:rPr>
              <w:noProof/>
              <w:color w:val="FF0000"/>
            </w:rPr>
            <w:drawing>
              <wp:inline distT="0" distB="0" distL="0" distR="0">
                <wp:extent cx="1752600" cy="857250"/>
                <wp:effectExtent l="0" t="0" r="0" b="0"/>
                <wp:docPr id="1" name="Bild 1" descr="UniKonstanz_Logo_Minimum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Konstanz_Logo_Minimum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57250"/>
                        </a:xfrm>
                        <a:prstGeom prst="rect">
                          <a:avLst/>
                        </a:prstGeom>
                        <a:noFill/>
                        <a:ln>
                          <a:noFill/>
                        </a:ln>
                      </pic:spPr>
                    </pic:pic>
                  </a:graphicData>
                </a:graphic>
              </wp:inline>
            </w:drawing>
          </w:r>
        </w:p>
      </w:tc>
    </w:tr>
  </w:tbl>
  <w:p w:rsidR="00C11684" w:rsidRDefault="00C11684" w:rsidP="00C11684">
    <w:pPr>
      <w:pStyle w:val="Kopfzeile"/>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84" w:rsidRDefault="00C1168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4427"/>
    </w:tblGrid>
    <w:tr w:rsidR="004C2BF5" w:rsidTr="00687F8D">
      <w:tc>
        <w:tcPr>
          <w:tcW w:w="14427" w:type="dxa"/>
          <w:shd w:val="clear" w:color="auto" w:fill="E6E6E6"/>
        </w:tcPr>
        <w:p w:rsidR="004C2BF5" w:rsidRPr="00687F8D" w:rsidRDefault="004C2BF5" w:rsidP="00687F8D">
          <w:pPr>
            <w:spacing w:before="120" w:after="120"/>
            <w:rPr>
              <w:rFonts w:cs="Arial"/>
              <w:b/>
              <w:szCs w:val="24"/>
            </w:rPr>
          </w:pPr>
          <w:r w:rsidRPr="00687F8D">
            <w:rPr>
              <w:b/>
            </w:rPr>
            <w:t>Gefährdungsbeurteilung:</w:t>
          </w:r>
          <w:r w:rsidR="00C11684">
            <w:rPr>
              <w:b/>
            </w:rPr>
            <w:t xml:space="preserve"> Tätigkeiten mit biologischen Arbeitsstoffen (gezielte Tätigkeit)</w:t>
          </w:r>
        </w:p>
      </w:tc>
    </w:tr>
  </w:tbl>
  <w:p w:rsidR="004C2BF5" w:rsidRDefault="004C2BF5" w:rsidP="00F47E8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14FF9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D025739"/>
    <w:multiLevelType w:val="hybridMultilevel"/>
    <w:tmpl w:val="62420A04"/>
    <w:lvl w:ilvl="0" w:tplc="57D02F8C">
      <w:start w:val="1"/>
      <w:numFmt w:val="bullet"/>
      <w:pStyle w:val="Aufzhlung"/>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7E32FFF"/>
    <w:multiLevelType w:val="multilevel"/>
    <w:tmpl w:val="A1EE952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C982137-D258-4879-9C0E-9BF58F47C966}"/>
    <w:docVar w:name="dgnword-eventsink" w:val="106725448"/>
  </w:docVars>
  <w:rsids>
    <w:rsidRoot w:val="000E4B1D"/>
    <w:rsid w:val="000A1EBF"/>
    <w:rsid w:val="000E4B1D"/>
    <w:rsid w:val="002A7ECE"/>
    <w:rsid w:val="003A6FA9"/>
    <w:rsid w:val="00464CEE"/>
    <w:rsid w:val="004C2BF5"/>
    <w:rsid w:val="005D43C8"/>
    <w:rsid w:val="00634F20"/>
    <w:rsid w:val="006730B9"/>
    <w:rsid w:val="00687F8D"/>
    <w:rsid w:val="00751534"/>
    <w:rsid w:val="0078750F"/>
    <w:rsid w:val="009663E4"/>
    <w:rsid w:val="00992382"/>
    <w:rsid w:val="00C11684"/>
    <w:rsid w:val="00C40C2A"/>
    <w:rsid w:val="00CB3176"/>
    <w:rsid w:val="00CD5D2B"/>
    <w:rsid w:val="00D95CAF"/>
    <w:rsid w:val="00E45470"/>
    <w:rsid w:val="00E52D6E"/>
    <w:rsid w:val="00E6060E"/>
    <w:rsid w:val="00F368A2"/>
    <w:rsid w:val="00F47E81"/>
    <w:rsid w:val="00FB15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5470"/>
    <w:pPr>
      <w:spacing w:after="240"/>
    </w:pPr>
    <w:rPr>
      <w:rFonts w:ascii="Arial" w:hAnsi="Arial"/>
      <w:sz w:val="24"/>
    </w:rPr>
  </w:style>
  <w:style w:type="paragraph" w:styleId="berschrift1">
    <w:name w:val="heading 1"/>
    <w:basedOn w:val="Standard"/>
    <w:next w:val="Standard"/>
    <w:qFormat/>
    <w:rsid w:val="00E45470"/>
    <w:pPr>
      <w:keepNext/>
      <w:spacing w:before="240" w:after="60"/>
      <w:outlineLvl w:val="0"/>
    </w:pPr>
    <w:rPr>
      <w:rFonts w:cs="Arial"/>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E4547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E45470"/>
    <w:pPr>
      <w:tabs>
        <w:tab w:val="center" w:pos="4536"/>
        <w:tab w:val="right" w:pos="9072"/>
      </w:tabs>
    </w:pPr>
  </w:style>
  <w:style w:type="character" w:styleId="Seitenzahl">
    <w:name w:val="page number"/>
    <w:basedOn w:val="Absatz-Standardschriftart"/>
    <w:rsid w:val="00E45470"/>
  </w:style>
  <w:style w:type="character" w:styleId="Hyperlink">
    <w:name w:val="Hyperlink"/>
    <w:rsid w:val="00E45470"/>
    <w:rPr>
      <w:color w:val="0000FF"/>
      <w:u w:val="single"/>
    </w:rPr>
  </w:style>
  <w:style w:type="paragraph" w:styleId="Textkrper">
    <w:name w:val="Body Text"/>
    <w:basedOn w:val="Standard"/>
    <w:rsid w:val="00E45470"/>
    <w:pPr>
      <w:spacing w:before="240" w:after="120"/>
      <w:jc w:val="center"/>
    </w:pPr>
    <w:rPr>
      <w:rFonts w:ascii="Times New Roman" w:hAnsi="Times New Roman"/>
      <w:sz w:val="18"/>
    </w:rPr>
  </w:style>
  <w:style w:type="paragraph" w:customStyle="1" w:styleId="U1">
    <w:name w:val="U1"/>
    <w:basedOn w:val="Standard"/>
    <w:rsid w:val="00E45470"/>
    <w:pPr>
      <w:spacing w:before="60" w:after="60"/>
    </w:pPr>
    <w:rPr>
      <w:rFonts w:ascii="Times New Roman" w:hAnsi="Times New Roman"/>
      <w:b/>
    </w:rPr>
  </w:style>
  <w:style w:type="paragraph" w:customStyle="1" w:styleId="Aufzhlung">
    <w:name w:val="Aufzählung"/>
    <w:basedOn w:val="Standard"/>
    <w:rsid w:val="00E45470"/>
    <w:pPr>
      <w:numPr>
        <w:numId w:val="2"/>
      </w:numPr>
      <w:spacing w:after="0"/>
    </w:pPr>
    <w:rPr>
      <w:rFonts w:ascii="Times New Roman" w:hAnsi="Times New Roman"/>
    </w:rPr>
  </w:style>
  <w:style w:type="paragraph" w:styleId="Kopfzeile">
    <w:name w:val="header"/>
    <w:basedOn w:val="Standard"/>
    <w:link w:val="KopfzeileZchn"/>
    <w:uiPriority w:val="99"/>
    <w:rsid w:val="00E45470"/>
    <w:pPr>
      <w:tabs>
        <w:tab w:val="center" w:pos="4536"/>
        <w:tab w:val="right" w:pos="9072"/>
      </w:tabs>
    </w:pPr>
  </w:style>
  <w:style w:type="paragraph" w:styleId="Aufzhlungszeichen">
    <w:name w:val="List Bullet"/>
    <w:basedOn w:val="Standard"/>
    <w:autoRedefine/>
    <w:rsid w:val="00992382"/>
    <w:pPr>
      <w:numPr>
        <w:numId w:val="3"/>
      </w:numPr>
    </w:pPr>
    <w:rPr>
      <w:sz w:val="22"/>
      <w:szCs w:val="22"/>
    </w:rPr>
  </w:style>
  <w:style w:type="character" w:customStyle="1" w:styleId="KopfzeileZchn">
    <w:name w:val="Kopfzeile Zchn"/>
    <w:link w:val="Kopfzeile"/>
    <w:uiPriority w:val="99"/>
    <w:rsid w:val="00C11684"/>
    <w:rPr>
      <w:rFonts w:ascii="Arial" w:hAnsi="Arial"/>
      <w:sz w:val="24"/>
    </w:rPr>
  </w:style>
  <w:style w:type="paragraph" w:styleId="Sprechblasentext">
    <w:name w:val="Balloon Text"/>
    <w:basedOn w:val="Standard"/>
    <w:link w:val="SprechblasentextZchn"/>
    <w:rsid w:val="00C11684"/>
    <w:pPr>
      <w:spacing w:after="0"/>
    </w:pPr>
    <w:rPr>
      <w:rFonts w:ascii="Tahoma" w:hAnsi="Tahoma" w:cs="Tahoma"/>
      <w:sz w:val="16"/>
      <w:szCs w:val="16"/>
    </w:rPr>
  </w:style>
  <w:style w:type="character" w:customStyle="1" w:styleId="SprechblasentextZchn">
    <w:name w:val="Sprechblasentext Zchn"/>
    <w:link w:val="Sprechblasentext"/>
    <w:rsid w:val="00C116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5470"/>
    <w:pPr>
      <w:spacing w:after="240"/>
    </w:pPr>
    <w:rPr>
      <w:rFonts w:ascii="Arial" w:hAnsi="Arial"/>
      <w:sz w:val="24"/>
    </w:rPr>
  </w:style>
  <w:style w:type="paragraph" w:styleId="berschrift1">
    <w:name w:val="heading 1"/>
    <w:basedOn w:val="Standard"/>
    <w:next w:val="Standard"/>
    <w:qFormat/>
    <w:rsid w:val="00E45470"/>
    <w:pPr>
      <w:keepNext/>
      <w:spacing w:before="240" w:after="60"/>
      <w:outlineLvl w:val="0"/>
    </w:pPr>
    <w:rPr>
      <w:rFonts w:cs="Arial"/>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E4547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E45470"/>
    <w:pPr>
      <w:tabs>
        <w:tab w:val="center" w:pos="4536"/>
        <w:tab w:val="right" w:pos="9072"/>
      </w:tabs>
    </w:pPr>
  </w:style>
  <w:style w:type="character" w:styleId="Seitenzahl">
    <w:name w:val="page number"/>
    <w:basedOn w:val="Absatz-Standardschriftart"/>
    <w:rsid w:val="00E45470"/>
  </w:style>
  <w:style w:type="character" w:styleId="Hyperlink">
    <w:name w:val="Hyperlink"/>
    <w:rsid w:val="00E45470"/>
    <w:rPr>
      <w:color w:val="0000FF"/>
      <w:u w:val="single"/>
    </w:rPr>
  </w:style>
  <w:style w:type="paragraph" w:styleId="Textkrper">
    <w:name w:val="Body Text"/>
    <w:basedOn w:val="Standard"/>
    <w:rsid w:val="00E45470"/>
    <w:pPr>
      <w:spacing w:before="240" w:after="120"/>
      <w:jc w:val="center"/>
    </w:pPr>
    <w:rPr>
      <w:rFonts w:ascii="Times New Roman" w:hAnsi="Times New Roman"/>
      <w:sz w:val="18"/>
    </w:rPr>
  </w:style>
  <w:style w:type="paragraph" w:customStyle="1" w:styleId="U1">
    <w:name w:val="U1"/>
    <w:basedOn w:val="Standard"/>
    <w:rsid w:val="00E45470"/>
    <w:pPr>
      <w:spacing w:before="60" w:after="60"/>
    </w:pPr>
    <w:rPr>
      <w:rFonts w:ascii="Times New Roman" w:hAnsi="Times New Roman"/>
      <w:b/>
    </w:rPr>
  </w:style>
  <w:style w:type="paragraph" w:customStyle="1" w:styleId="Aufzhlung">
    <w:name w:val="Aufzählung"/>
    <w:basedOn w:val="Standard"/>
    <w:rsid w:val="00E45470"/>
    <w:pPr>
      <w:numPr>
        <w:numId w:val="2"/>
      </w:numPr>
      <w:spacing w:after="0"/>
    </w:pPr>
    <w:rPr>
      <w:rFonts w:ascii="Times New Roman" w:hAnsi="Times New Roman"/>
    </w:rPr>
  </w:style>
  <w:style w:type="paragraph" w:styleId="Kopfzeile">
    <w:name w:val="header"/>
    <w:basedOn w:val="Standard"/>
    <w:link w:val="KopfzeileZchn"/>
    <w:uiPriority w:val="99"/>
    <w:rsid w:val="00E45470"/>
    <w:pPr>
      <w:tabs>
        <w:tab w:val="center" w:pos="4536"/>
        <w:tab w:val="right" w:pos="9072"/>
      </w:tabs>
    </w:pPr>
  </w:style>
  <w:style w:type="paragraph" w:styleId="Aufzhlungszeichen">
    <w:name w:val="List Bullet"/>
    <w:basedOn w:val="Standard"/>
    <w:autoRedefine/>
    <w:rsid w:val="00992382"/>
    <w:pPr>
      <w:numPr>
        <w:numId w:val="3"/>
      </w:numPr>
    </w:pPr>
    <w:rPr>
      <w:sz w:val="22"/>
      <w:szCs w:val="22"/>
    </w:rPr>
  </w:style>
  <w:style w:type="character" w:customStyle="1" w:styleId="KopfzeileZchn">
    <w:name w:val="Kopfzeile Zchn"/>
    <w:link w:val="Kopfzeile"/>
    <w:uiPriority w:val="99"/>
    <w:rsid w:val="00C11684"/>
    <w:rPr>
      <w:rFonts w:ascii="Arial" w:hAnsi="Arial"/>
      <w:sz w:val="24"/>
    </w:rPr>
  </w:style>
  <w:style w:type="paragraph" w:styleId="Sprechblasentext">
    <w:name w:val="Balloon Text"/>
    <w:basedOn w:val="Standard"/>
    <w:link w:val="SprechblasentextZchn"/>
    <w:rsid w:val="00C11684"/>
    <w:pPr>
      <w:spacing w:after="0"/>
    </w:pPr>
    <w:rPr>
      <w:rFonts w:ascii="Tahoma" w:hAnsi="Tahoma" w:cs="Tahoma"/>
      <w:sz w:val="16"/>
      <w:szCs w:val="16"/>
    </w:rPr>
  </w:style>
  <w:style w:type="character" w:customStyle="1" w:styleId="SprechblasentextZchn">
    <w:name w:val="Sprechblasentext Zchn"/>
    <w:link w:val="Sprechblasentext"/>
    <w:rsid w:val="00C11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orbert.Kunze@uni-konstanz.de" TargetMode="External"/><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welt-online.de/regelwerk/arbeitss/arbsch/arbmedvv_ges.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1350</Words>
  <Characters>8512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UNI KONSTANZ</Company>
  <LinksUpToDate>false</LinksUpToDate>
  <CharactersWithSpaces>9843</CharactersWithSpaces>
  <SharedDoc>false</SharedDoc>
  <HLinks>
    <vt:vector size="12" baseType="variant">
      <vt:variant>
        <vt:i4>2621522</vt:i4>
      </vt:variant>
      <vt:variant>
        <vt:i4>225</vt:i4>
      </vt:variant>
      <vt:variant>
        <vt:i4>0</vt:i4>
      </vt:variant>
      <vt:variant>
        <vt:i4>5</vt:i4>
      </vt:variant>
      <vt:variant>
        <vt:lpwstr>http://www.umwelt-online.de/regelwerk/arbeitss/arbsch/arbmedvv_ges.htm</vt:lpwstr>
      </vt:variant>
      <vt:variant>
        <vt:lpwstr/>
      </vt:variant>
      <vt:variant>
        <vt:i4>4653172</vt:i4>
      </vt:variant>
      <vt:variant>
        <vt:i4>60</vt:i4>
      </vt:variant>
      <vt:variant>
        <vt:i4>0</vt:i4>
      </vt:variant>
      <vt:variant>
        <vt:i4>5</vt:i4>
      </vt:variant>
      <vt:variant>
        <vt:lpwstr>mailto:Norbert.Kunze@uni-konstanz.de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Hellstern</dc:creator>
  <cp:lastModifiedBy>Kai.Schwarz</cp:lastModifiedBy>
  <cp:revision>2</cp:revision>
  <dcterms:created xsi:type="dcterms:W3CDTF">2021-04-30T10:08:00Z</dcterms:created>
  <dcterms:modified xsi:type="dcterms:W3CDTF">2021-04-30T10:08:00Z</dcterms:modified>
</cp:coreProperties>
</file>